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E7CE" w14:textId="77777777" w:rsidR="00944E4D" w:rsidRPr="008654FA" w:rsidRDefault="00944E4D" w:rsidP="007567B4">
      <w:pPr>
        <w:pStyle w:val="bodytext"/>
        <w:tabs>
          <w:tab w:val="left" w:pos="426"/>
        </w:tabs>
        <w:spacing w:before="0" w:beforeAutospacing="0" w:after="0" w:afterAutospacing="0" w:line="276" w:lineRule="auto"/>
        <w:rPr>
          <w:rFonts w:ascii="Arial" w:hAnsi="Arial" w:cs="Arial"/>
          <w:b/>
          <w:bCs/>
          <w:sz w:val="22"/>
          <w:szCs w:val="22"/>
        </w:rPr>
      </w:pPr>
      <w:r w:rsidRPr="008654FA">
        <w:rPr>
          <w:rFonts w:ascii="Arial" w:hAnsi="Arial" w:cs="Arial"/>
          <w:b/>
          <w:bCs/>
          <w:sz w:val="22"/>
          <w:szCs w:val="22"/>
        </w:rPr>
        <w:t xml:space="preserve">Platzregeln des GC Westerwald </w:t>
      </w:r>
    </w:p>
    <w:p w14:paraId="78798AB9" w14:textId="7AE61426" w:rsidR="00944E4D" w:rsidRPr="008654FA" w:rsidRDefault="00944E4D" w:rsidP="007567B4">
      <w:pPr>
        <w:pStyle w:val="bodytext"/>
        <w:tabs>
          <w:tab w:val="left" w:pos="426"/>
        </w:tabs>
        <w:spacing w:before="0" w:beforeAutospacing="0" w:after="0" w:afterAutospacing="0" w:line="276" w:lineRule="auto"/>
        <w:rPr>
          <w:rFonts w:ascii="Arial" w:hAnsi="Arial" w:cs="Arial"/>
          <w:b/>
          <w:bCs/>
          <w:sz w:val="22"/>
          <w:szCs w:val="22"/>
        </w:rPr>
      </w:pPr>
      <w:r w:rsidRPr="008654FA">
        <w:rPr>
          <w:rFonts w:ascii="Arial" w:hAnsi="Arial" w:cs="Arial"/>
          <w:b/>
          <w:bCs/>
          <w:sz w:val="22"/>
          <w:szCs w:val="22"/>
        </w:rPr>
        <w:t>Ergänzend zur</w:t>
      </w:r>
      <w:r w:rsidR="00AD6133">
        <w:rPr>
          <w:rFonts w:ascii="Arial" w:hAnsi="Arial" w:cs="Arial"/>
          <w:b/>
          <w:bCs/>
          <w:sz w:val="22"/>
          <w:szCs w:val="22"/>
        </w:rPr>
        <w:t xml:space="preserve"> </w:t>
      </w:r>
      <w:r w:rsidRPr="008654FA">
        <w:rPr>
          <w:rFonts w:ascii="Arial" w:hAnsi="Arial" w:cs="Arial"/>
          <w:b/>
          <w:bCs/>
          <w:sz w:val="22"/>
          <w:szCs w:val="22"/>
        </w:rPr>
        <w:t xml:space="preserve">LGV </w:t>
      </w:r>
      <w:proofErr w:type="spellStart"/>
      <w:r w:rsidRPr="008654FA">
        <w:rPr>
          <w:rFonts w:ascii="Arial" w:hAnsi="Arial" w:cs="Arial"/>
          <w:b/>
          <w:bCs/>
          <w:sz w:val="22"/>
          <w:szCs w:val="22"/>
        </w:rPr>
        <w:t>Hardcard</w:t>
      </w:r>
      <w:proofErr w:type="spellEnd"/>
      <w:r w:rsidRPr="008654FA">
        <w:rPr>
          <w:rFonts w:ascii="Arial" w:hAnsi="Arial" w:cs="Arial"/>
          <w:b/>
          <w:bCs/>
          <w:sz w:val="22"/>
          <w:szCs w:val="22"/>
        </w:rPr>
        <w:t xml:space="preserve"> gelten folgende Platzregeln:</w:t>
      </w:r>
    </w:p>
    <w:p w14:paraId="69CBC095" w14:textId="77777777" w:rsidR="00962FE5" w:rsidRPr="008654FA" w:rsidRDefault="00962FE5" w:rsidP="007567B4">
      <w:pPr>
        <w:pStyle w:val="bodytext"/>
        <w:tabs>
          <w:tab w:val="left" w:pos="426"/>
        </w:tabs>
        <w:spacing w:before="0" w:beforeAutospacing="0" w:after="0" w:afterAutospacing="0" w:line="276" w:lineRule="auto"/>
        <w:rPr>
          <w:rFonts w:ascii="Arial" w:hAnsi="Arial" w:cs="Arial"/>
          <w:b/>
          <w:bCs/>
          <w:sz w:val="22"/>
          <w:szCs w:val="22"/>
        </w:rPr>
      </w:pPr>
    </w:p>
    <w:p w14:paraId="48A80B31" w14:textId="77777777" w:rsidR="00944E4D" w:rsidRPr="008654FA" w:rsidRDefault="00EE2E12" w:rsidP="000C7A1C">
      <w:pPr>
        <w:pStyle w:val="bodytext"/>
        <w:tabs>
          <w:tab w:val="left" w:pos="426"/>
        </w:tabs>
        <w:spacing w:before="0" w:beforeAutospacing="0" w:after="0" w:afterAutospacing="0" w:line="276" w:lineRule="auto"/>
        <w:rPr>
          <w:rFonts w:ascii="Arial" w:hAnsi="Arial" w:cs="Arial"/>
          <w:b/>
          <w:bCs/>
          <w:sz w:val="22"/>
          <w:szCs w:val="22"/>
        </w:rPr>
      </w:pPr>
      <w:r>
        <w:rPr>
          <w:rFonts w:ascii="Arial" w:hAnsi="Arial" w:cs="Arial"/>
          <w:b/>
          <w:bCs/>
          <w:sz w:val="22"/>
          <w:szCs w:val="22"/>
        </w:rPr>
        <w:t>1.    Regel 18.</w:t>
      </w:r>
      <w:r w:rsidR="00D92C2A">
        <w:rPr>
          <w:rFonts w:ascii="Arial" w:hAnsi="Arial" w:cs="Arial"/>
          <w:b/>
          <w:bCs/>
          <w:sz w:val="22"/>
          <w:szCs w:val="22"/>
        </w:rPr>
        <w:t xml:space="preserve">2 </w:t>
      </w:r>
      <w:r w:rsidR="00944E4D" w:rsidRPr="008654FA">
        <w:rPr>
          <w:rFonts w:ascii="Arial" w:hAnsi="Arial" w:cs="Arial"/>
          <w:b/>
          <w:bCs/>
          <w:sz w:val="22"/>
          <w:szCs w:val="22"/>
        </w:rPr>
        <w:t xml:space="preserve">Ausgrenzen: </w:t>
      </w:r>
    </w:p>
    <w:p w14:paraId="71C22253" w14:textId="77777777" w:rsidR="00944E4D" w:rsidRPr="008654FA" w:rsidRDefault="00944E4D" w:rsidP="007567B4">
      <w:pPr>
        <w:pStyle w:val="bodytext"/>
        <w:tabs>
          <w:tab w:val="left" w:pos="426"/>
        </w:tabs>
        <w:spacing w:before="0" w:beforeAutospacing="0" w:after="0" w:afterAutospacing="0" w:line="276" w:lineRule="auto"/>
        <w:rPr>
          <w:rFonts w:ascii="Arial" w:hAnsi="Arial" w:cs="Arial"/>
          <w:sz w:val="22"/>
          <w:szCs w:val="22"/>
        </w:rPr>
      </w:pPr>
      <w:r w:rsidRPr="008654FA">
        <w:rPr>
          <w:rFonts w:ascii="Arial" w:hAnsi="Arial" w:cs="Arial"/>
          <w:sz w:val="22"/>
          <w:szCs w:val="22"/>
        </w:rPr>
        <w:t>Weiße Pfähle oder Wildschweinzäune</w:t>
      </w:r>
      <w:r w:rsidR="00DC4F3D" w:rsidRPr="008654FA">
        <w:rPr>
          <w:rFonts w:ascii="Arial" w:hAnsi="Arial" w:cs="Arial"/>
          <w:sz w:val="22"/>
          <w:szCs w:val="22"/>
        </w:rPr>
        <w:t xml:space="preserve"> sind Ausgrenzen, je nach</w:t>
      </w:r>
      <w:r w:rsidRPr="008654FA">
        <w:rPr>
          <w:rFonts w:ascii="Arial" w:hAnsi="Arial" w:cs="Arial"/>
          <w:sz w:val="22"/>
          <w:szCs w:val="22"/>
        </w:rPr>
        <w:t>dem</w:t>
      </w:r>
      <w:r w:rsidR="009E40FE" w:rsidRPr="00A36E5C">
        <w:rPr>
          <w:rFonts w:ascii="Arial" w:hAnsi="Arial" w:cs="Arial"/>
          <w:sz w:val="22"/>
          <w:szCs w:val="22"/>
        </w:rPr>
        <w:t>, ob</w:t>
      </w:r>
      <w:r w:rsidRPr="00A36E5C">
        <w:rPr>
          <w:rFonts w:ascii="Arial" w:hAnsi="Arial" w:cs="Arial"/>
          <w:sz w:val="22"/>
          <w:szCs w:val="22"/>
        </w:rPr>
        <w:t xml:space="preserve"> sie</w:t>
      </w:r>
      <w:r w:rsidRPr="008654FA">
        <w:rPr>
          <w:rFonts w:ascii="Arial" w:hAnsi="Arial" w:cs="Arial"/>
          <w:sz w:val="22"/>
          <w:szCs w:val="22"/>
        </w:rPr>
        <w:t xml:space="preserve"> der Innerseite des Golfplatzes </w:t>
      </w:r>
      <w:r w:rsidR="009E40FE">
        <w:rPr>
          <w:rFonts w:ascii="Arial" w:hAnsi="Arial" w:cs="Arial"/>
          <w:sz w:val="22"/>
          <w:szCs w:val="22"/>
        </w:rPr>
        <w:t>n</w:t>
      </w:r>
      <w:r w:rsidRPr="008654FA">
        <w:rPr>
          <w:rFonts w:ascii="Arial" w:hAnsi="Arial" w:cs="Arial"/>
          <w:sz w:val="22"/>
          <w:szCs w:val="22"/>
        </w:rPr>
        <w:t xml:space="preserve">äher stehen. </w:t>
      </w:r>
    </w:p>
    <w:p w14:paraId="3FABCDF4" w14:textId="77777777" w:rsidR="00962FE5" w:rsidRPr="008654FA" w:rsidRDefault="00962FE5" w:rsidP="007567B4">
      <w:pPr>
        <w:pStyle w:val="bodytext"/>
        <w:tabs>
          <w:tab w:val="left" w:pos="426"/>
        </w:tabs>
        <w:spacing w:before="0" w:beforeAutospacing="0" w:after="0" w:afterAutospacing="0" w:line="276" w:lineRule="auto"/>
        <w:rPr>
          <w:rFonts w:ascii="Arial" w:hAnsi="Arial" w:cs="Arial"/>
          <w:sz w:val="22"/>
          <w:szCs w:val="22"/>
        </w:rPr>
      </w:pPr>
    </w:p>
    <w:p w14:paraId="3D08D099" w14:textId="77777777" w:rsidR="00962FE5" w:rsidRDefault="00962FE5" w:rsidP="007567B4">
      <w:pPr>
        <w:pStyle w:val="bodytext"/>
        <w:tabs>
          <w:tab w:val="left" w:pos="426"/>
        </w:tabs>
        <w:spacing w:before="0" w:beforeAutospacing="0" w:after="0" w:afterAutospacing="0" w:line="276" w:lineRule="auto"/>
        <w:rPr>
          <w:rFonts w:ascii="Arial" w:hAnsi="Arial" w:cs="Arial"/>
          <w:sz w:val="22"/>
          <w:szCs w:val="22"/>
        </w:rPr>
      </w:pPr>
      <w:r w:rsidRPr="008654FA">
        <w:rPr>
          <w:rFonts w:ascii="Arial" w:hAnsi="Arial" w:cs="Arial"/>
          <w:sz w:val="22"/>
          <w:szCs w:val="22"/>
        </w:rPr>
        <w:t xml:space="preserve">Interne Ausgrenze </w:t>
      </w:r>
      <w:r w:rsidR="0037603D">
        <w:rPr>
          <w:rFonts w:ascii="Arial" w:hAnsi="Arial" w:cs="Arial"/>
          <w:sz w:val="22"/>
          <w:szCs w:val="22"/>
        </w:rPr>
        <w:t xml:space="preserve">links der Spielbahn 8 und </w:t>
      </w:r>
      <w:r w:rsidRPr="008654FA">
        <w:rPr>
          <w:rFonts w:ascii="Arial" w:hAnsi="Arial" w:cs="Arial"/>
          <w:sz w:val="22"/>
          <w:szCs w:val="22"/>
        </w:rPr>
        <w:t xml:space="preserve">rechts der </w:t>
      </w:r>
      <w:r w:rsidR="00B156A2" w:rsidRPr="008654FA">
        <w:rPr>
          <w:rFonts w:ascii="Arial" w:hAnsi="Arial" w:cs="Arial"/>
          <w:sz w:val="22"/>
          <w:szCs w:val="22"/>
        </w:rPr>
        <w:t>Spielb</w:t>
      </w:r>
      <w:r w:rsidRPr="008654FA">
        <w:rPr>
          <w:rFonts w:ascii="Arial" w:hAnsi="Arial" w:cs="Arial"/>
          <w:sz w:val="22"/>
          <w:szCs w:val="22"/>
        </w:rPr>
        <w:t xml:space="preserve">ahn 17 hat nur beim Spielen der </w:t>
      </w:r>
      <w:r w:rsidR="00B156A2" w:rsidRPr="008654FA">
        <w:rPr>
          <w:rFonts w:ascii="Arial" w:hAnsi="Arial" w:cs="Arial"/>
          <w:sz w:val="22"/>
          <w:szCs w:val="22"/>
        </w:rPr>
        <w:t>Spielbahn</w:t>
      </w:r>
      <w:r w:rsidR="0037603D">
        <w:rPr>
          <w:rFonts w:ascii="Arial" w:hAnsi="Arial" w:cs="Arial"/>
          <w:sz w:val="22"/>
          <w:szCs w:val="22"/>
        </w:rPr>
        <w:t>en 8 und</w:t>
      </w:r>
      <w:r w:rsidRPr="008654FA">
        <w:rPr>
          <w:rFonts w:ascii="Arial" w:hAnsi="Arial" w:cs="Arial"/>
          <w:sz w:val="22"/>
          <w:szCs w:val="22"/>
        </w:rPr>
        <w:t xml:space="preserve"> 17 Bedeutung.</w:t>
      </w:r>
    </w:p>
    <w:p w14:paraId="163757F3" w14:textId="77777777" w:rsidR="00962FE5" w:rsidRPr="0037603D" w:rsidRDefault="0037603D" w:rsidP="007567B4">
      <w:pPr>
        <w:pStyle w:val="bodytext"/>
        <w:tabs>
          <w:tab w:val="left" w:pos="426"/>
        </w:tabs>
        <w:spacing w:before="0" w:beforeAutospacing="0" w:after="0" w:afterAutospacing="0" w:line="276" w:lineRule="auto"/>
        <w:rPr>
          <w:rFonts w:ascii="Arial" w:hAnsi="Arial" w:cs="Arial"/>
          <w:sz w:val="22"/>
          <w:szCs w:val="22"/>
        </w:rPr>
      </w:pPr>
      <w:r>
        <w:rPr>
          <w:rFonts w:ascii="Arial" w:hAnsi="Arial" w:cs="Arial"/>
          <w:sz w:val="22"/>
          <w:szCs w:val="22"/>
        </w:rPr>
        <w:t>Für alle anderen Löcher sind sie unbewegliche Hemmnisse</w:t>
      </w:r>
      <w:r w:rsidR="00D92C2A">
        <w:rPr>
          <w:rFonts w:ascii="Arial" w:hAnsi="Arial" w:cs="Arial"/>
          <w:bCs/>
          <w:sz w:val="22"/>
          <w:szCs w:val="22"/>
        </w:rPr>
        <w:t xml:space="preserve"> (Regel 16-1</w:t>
      </w:r>
      <w:r w:rsidR="00962FE5" w:rsidRPr="008654FA">
        <w:rPr>
          <w:rFonts w:ascii="Arial" w:hAnsi="Arial" w:cs="Arial"/>
          <w:bCs/>
          <w:sz w:val="22"/>
          <w:szCs w:val="22"/>
        </w:rPr>
        <w:t>)</w:t>
      </w:r>
      <w:r w:rsidR="000E6FC7">
        <w:rPr>
          <w:rFonts w:ascii="Arial" w:hAnsi="Arial" w:cs="Arial"/>
          <w:bCs/>
          <w:sz w:val="22"/>
          <w:szCs w:val="22"/>
        </w:rPr>
        <w:t>.</w:t>
      </w:r>
    </w:p>
    <w:p w14:paraId="6435BB00" w14:textId="77777777" w:rsidR="002E6A5D" w:rsidRDefault="002E6A5D" w:rsidP="000C7A1C">
      <w:pPr>
        <w:pStyle w:val="bodytext"/>
        <w:tabs>
          <w:tab w:val="left" w:pos="426"/>
        </w:tabs>
        <w:spacing w:before="0" w:beforeAutospacing="0" w:after="0" w:afterAutospacing="0" w:line="276" w:lineRule="auto"/>
        <w:rPr>
          <w:rFonts w:ascii="Arial" w:hAnsi="Arial" w:cs="Arial"/>
          <w:b/>
          <w:bCs/>
          <w:sz w:val="22"/>
          <w:szCs w:val="22"/>
        </w:rPr>
      </w:pPr>
    </w:p>
    <w:p w14:paraId="7C53D1E7" w14:textId="4568B7AE" w:rsidR="00051754" w:rsidRPr="00EE2E12" w:rsidRDefault="0037603D" w:rsidP="000C7A1C">
      <w:pPr>
        <w:pStyle w:val="bodytext"/>
        <w:tabs>
          <w:tab w:val="left" w:pos="426"/>
        </w:tabs>
        <w:spacing w:before="0" w:beforeAutospacing="0" w:after="0" w:afterAutospacing="0" w:line="276" w:lineRule="auto"/>
        <w:rPr>
          <w:rFonts w:ascii="Arial" w:hAnsi="Arial" w:cs="Arial"/>
          <w:b/>
          <w:bCs/>
          <w:sz w:val="22"/>
          <w:szCs w:val="22"/>
        </w:rPr>
      </w:pPr>
      <w:r>
        <w:rPr>
          <w:rFonts w:ascii="Arial" w:hAnsi="Arial" w:cs="Arial"/>
          <w:b/>
          <w:bCs/>
          <w:sz w:val="22"/>
          <w:szCs w:val="22"/>
        </w:rPr>
        <w:t>2</w:t>
      </w:r>
      <w:r w:rsidR="00D92C2A">
        <w:rPr>
          <w:rFonts w:ascii="Arial" w:hAnsi="Arial" w:cs="Arial"/>
          <w:b/>
          <w:bCs/>
          <w:sz w:val="22"/>
          <w:szCs w:val="22"/>
        </w:rPr>
        <w:t xml:space="preserve">.    </w:t>
      </w:r>
      <w:r w:rsidR="001F58C9">
        <w:rPr>
          <w:rFonts w:ascii="Arial" w:hAnsi="Arial" w:cs="Arial"/>
          <w:b/>
          <w:bCs/>
          <w:sz w:val="22"/>
          <w:szCs w:val="22"/>
        </w:rPr>
        <w:t>Regel 17.1</w:t>
      </w:r>
      <w:r w:rsidR="00944E4D" w:rsidRPr="008654FA">
        <w:rPr>
          <w:rFonts w:ascii="Arial" w:hAnsi="Arial" w:cs="Arial"/>
          <w:b/>
          <w:bCs/>
          <w:sz w:val="22"/>
          <w:szCs w:val="22"/>
        </w:rPr>
        <w:t xml:space="preserve"> </w:t>
      </w:r>
      <w:r w:rsidR="00D92C2A">
        <w:rPr>
          <w:rFonts w:ascii="Arial" w:hAnsi="Arial" w:cs="Arial"/>
          <w:b/>
          <w:bCs/>
          <w:sz w:val="22"/>
          <w:szCs w:val="22"/>
        </w:rPr>
        <w:t>Penalty Areas</w:t>
      </w:r>
      <w:r w:rsidR="00D00EE5">
        <w:rPr>
          <w:rFonts w:ascii="Arial" w:hAnsi="Arial" w:cs="Arial"/>
          <w:b/>
          <w:bCs/>
          <w:sz w:val="22"/>
          <w:szCs w:val="22"/>
        </w:rPr>
        <w:t xml:space="preserve"> </w:t>
      </w:r>
      <w:r w:rsidR="00D92C2A">
        <w:rPr>
          <w:rFonts w:ascii="Arial" w:hAnsi="Arial" w:cs="Arial"/>
          <w:b/>
          <w:bCs/>
          <w:sz w:val="22"/>
          <w:szCs w:val="22"/>
        </w:rPr>
        <w:t>Spielverbotszone</w:t>
      </w:r>
      <w:r w:rsidR="00685BEA">
        <w:rPr>
          <w:rFonts w:ascii="Arial" w:hAnsi="Arial" w:cs="Arial"/>
          <w:b/>
          <w:bCs/>
          <w:sz w:val="22"/>
          <w:szCs w:val="22"/>
        </w:rPr>
        <w:t>n</w:t>
      </w:r>
      <w:r w:rsidR="00251E98">
        <w:rPr>
          <w:rFonts w:ascii="Arial" w:hAnsi="Arial" w:cs="Arial"/>
          <w:b/>
          <w:bCs/>
          <w:sz w:val="22"/>
          <w:szCs w:val="22"/>
        </w:rPr>
        <w:t xml:space="preserve">/ </w:t>
      </w:r>
      <w:proofErr w:type="spellStart"/>
      <w:r w:rsidR="00251E98">
        <w:rPr>
          <w:rFonts w:ascii="Arial" w:hAnsi="Arial" w:cs="Arial"/>
          <w:b/>
          <w:bCs/>
          <w:sz w:val="22"/>
          <w:szCs w:val="22"/>
        </w:rPr>
        <w:t>Dropzonen</w:t>
      </w:r>
      <w:proofErr w:type="spellEnd"/>
      <w:r w:rsidR="00944E4D" w:rsidRPr="008654FA">
        <w:rPr>
          <w:rFonts w:ascii="Arial" w:hAnsi="Arial" w:cs="Arial"/>
          <w:b/>
          <w:bCs/>
          <w:sz w:val="22"/>
          <w:szCs w:val="22"/>
        </w:rPr>
        <w:t xml:space="preserve">: </w:t>
      </w:r>
    </w:p>
    <w:p w14:paraId="36A88221" w14:textId="77777777" w:rsidR="00D00EE5" w:rsidRDefault="00D86CBC" w:rsidP="007567B4">
      <w:pPr>
        <w:pStyle w:val="bodytext"/>
        <w:tabs>
          <w:tab w:val="left" w:pos="426"/>
        </w:tabs>
        <w:spacing w:before="0" w:beforeAutospacing="0" w:after="0" w:afterAutospacing="0" w:line="276" w:lineRule="auto"/>
        <w:rPr>
          <w:rFonts w:ascii="Arial" w:hAnsi="Arial" w:cs="Arial"/>
          <w:sz w:val="22"/>
          <w:szCs w:val="22"/>
        </w:rPr>
      </w:pPr>
      <w:r>
        <w:rPr>
          <w:rFonts w:ascii="Arial" w:hAnsi="Arial" w:cs="Arial"/>
          <w:b/>
          <w:sz w:val="22"/>
          <w:szCs w:val="22"/>
        </w:rPr>
        <w:t>2</w:t>
      </w:r>
      <w:r w:rsidR="00D00EE5" w:rsidRPr="00D00EE5">
        <w:rPr>
          <w:rFonts w:ascii="Arial" w:hAnsi="Arial" w:cs="Arial"/>
          <w:b/>
          <w:sz w:val="22"/>
          <w:szCs w:val="22"/>
        </w:rPr>
        <w:t>.</w:t>
      </w:r>
      <w:r>
        <w:rPr>
          <w:rFonts w:ascii="Arial" w:hAnsi="Arial" w:cs="Arial"/>
          <w:b/>
          <w:sz w:val="22"/>
          <w:szCs w:val="22"/>
        </w:rPr>
        <w:t>a</w:t>
      </w:r>
      <w:r w:rsidR="00D00EE5">
        <w:rPr>
          <w:rFonts w:ascii="Arial" w:hAnsi="Arial" w:cs="Arial"/>
          <w:sz w:val="22"/>
          <w:szCs w:val="22"/>
        </w:rPr>
        <w:tab/>
      </w:r>
      <w:r w:rsidR="00EE2E12" w:rsidRPr="00EE2E12">
        <w:rPr>
          <w:rFonts w:ascii="Arial" w:hAnsi="Arial" w:cs="Arial"/>
          <w:b/>
          <w:sz w:val="22"/>
          <w:szCs w:val="22"/>
        </w:rPr>
        <w:t>Penalty Areas mit</w:t>
      </w:r>
      <w:r w:rsidR="00EE2E12">
        <w:rPr>
          <w:rFonts w:ascii="Arial" w:hAnsi="Arial" w:cs="Arial"/>
          <w:sz w:val="22"/>
          <w:szCs w:val="22"/>
        </w:rPr>
        <w:t xml:space="preserve"> </w:t>
      </w:r>
      <w:r w:rsidR="00D00EE5" w:rsidRPr="00D00EE5">
        <w:rPr>
          <w:rFonts w:ascii="Arial" w:hAnsi="Arial" w:cs="Arial"/>
          <w:b/>
          <w:sz w:val="22"/>
          <w:szCs w:val="22"/>
        </w:rPr>
        <w:t>Spielv</w:t>
      </w:r>
      <w:r w:rsidR="00685BEA">
        <w:rPr>
          <w:rFonts w:ascii="Arial" w:hAnsi="Arial" w:cs="Arial"/>
          <w:b/>
          <w:sz w:val="22"/>
          <w:szCs w:val="22"/>
        </w:rPr>
        <w:t xml:space="preserve">erbotszonen </w:t>
      </w:r>
      <w:r w:rsidR="00951605">
        <w:rPr>
          <w:rFonts w:ascii="Arial" w:hAnsi="Arial" w:cs="Arial"/>
          <w:b/>
          <w:sz w:val="22"/>
          <w:szCs w:val="22"/>
        </w:rPr>
        <w:t xml:space="preserve">(Biotope) </w:t>
      </w:r>
      <w:r w:rsidR="00685BEA">
        <w:rPr>
          <w:rFonts w:ascii="Arial" w:hAnsi="Arial" w:cs="Arial"/>
          <w:b/>
          <w:sz w:val="22"/>
          <w:szCs w:val="22"/>
        </w:rPr>
        <w:t xml:space="preserve">an Spielbahn 4, </w:t>
      </w:r>
      <w:r w:rsidR="00EE2E12">
        <w:rPr>
          <w:rFonts w:ascii="Arial" w:hAnsi="Arial" w:cs="Arial"/>
          <w:b/>
          <w:sz w:val="22"/>
          <w:szCs w:val="22"/>
        </w:rPr>
        <w:t>12, 17</w:t>
      </w:r>
    </w:p>
    <w:p w14:paraId="79950586" w14:textId="77777777" w:rsidR="00672AB9" w:rsidRDefault="00EE2E12" w:rsidP="007567B4">
      <w:pPr>
        <w:pStyle w:val="bodytext"/>
        <w:tabs>
          <w:tab w:val="left" w:pos="426"/>
        </w:tabs>
        <w:spacing w:before="0" w:beforeAutospacing="0" w:after="0" w:afterAutospacing="0" w:line="276" w:lineRule="auto"/>
        <w:rPr>
          <w:rFonts w:ascii="Arial" w:hAnsi="Arial" w:cs="Arial"/>
          <w:sz w:val="22"/>
          <w:szCs w:val="22"/>
        </w:rPr>
      </w:pPr>
      <w:r>
        <w:rPr>
          <w:rFonts w:ascii="Arial" w:hAnsi="Arial" w:cs="Arial"/>
          <w:sz w:val="22"/>
          <w:szCs w:val="22"/>
        </w:rPr>
        <w:t>Bei den</w:t>
      </w:r>
      <w:r w:rsidR="00672AB9">
        <w:rPr>
          <w:rFonts w:ascii="Arial" w:hAnsi="Arial" w:cs="Arial"/>
          <w:sz w:val="22"/>
          <w:szCs w:val="22"/>
        </w:rPr>
        <w:t xml:space="preserve"> Biotop</w:t>
      </w:r>
      <w:r>
        <w:rPr>
          <w:rFonts w:ascii="Arial" w:hAnsi="Arial" w:cs="Arial"/>
          <w:sz w:val="22"/>
          <w:szCs w:val="22"/>
        </w:rPr>
        <w:t>en</w:t>
      </w:r>
      <w:r w:rsidR="00672AB9">
        <w:rPr>
          <w:rFonts w:ascii="Arial" w:hAnsi="Arial" w:cs="Arial"/>
          <w:sz w:val="22"/>
          <w:szCs w:val="22"/>
        </w:rPr>
        <w:t xml:space="preserve"> an Spielbahn 4</w:t>
      </w:r>
      <w:r w:rsidR="00685BEA">
        <w:rPr>
          <w:rFonts w:ascii="Arial" w:hAnsi="Arial" w:cs="Arial"/>
          <w:sz w:val="22"/>
          <w:szCs w:val="22"/>
        </w:rPr>
        <w:t xml:space="preserve">, </w:t>
      </w:r>
      <w:r>
        <w:rPr>
          <w:rFonts w:ascii="Arial" w:hAnsi="Arial" w:cs="Arial"/>
          <w:sz w:val="22"/>
          <w:szCs w:val="22"/>
        </w:rPr>
        <w:t>12</w:t>
      </w:r>
      <w:r w:rsidR="00D86CBC">
        <w:rPr>
          <w:rFonts w:ascii="Arial" w:hAnsi="Arial" w:cs="Arial"/>
          <w:sz w:val="22"/>
          <w:szCs w:val="22"/>
        </w:rPr>
        <w:t xml:space="preserve"> bzw. 17 </w:t>
      </w:r>
      <w:r w:rsidR="00672AB9">
        <w:rPr>
          <w:rFonts w:ascii="Arial" w:hAnsi="Arial" w:cs="Arial"/>
          <w:sz w:val="22"/>
          <w:szCs w:val="22"/>
        </w:rPr>
        <w:t>handelt es sich um</w:t>
      </w:r>
      <w:r w:rsidR="00D92C2A">
        <w:rPr>
          <w:rFonts w:ascii="Arial" w:hAnsi="Arial" w:cs="Arial"/>
          <w:sz w:val="22"/>
          <w:szCs w:val="22"/>
        </w:rPr>
        <w:t xml:space="preserve"> </w:t>
      </w:r>
      <w:r w:rsidR="00D92C2A" w:rsidRPr="00D92C2A">
        <w:rPr>
          <w:rFonts w:ascii="Arial" w:hAnsi="Arial" w:cs="Arial"/>
          <w:bCs/>
          <w:sz w:val="22"/>
          <w:szCs w:val="22"/>
        </w:rPr>
        <w:t xml:space="preserve">Penalty Areas/ </w:t>
      </w:r>
      <w:r w:rsidR="00D92C2A">
        <w:rPr>
          <w:rFonts w:ascii="Arial" w:hAnsi="Arial" w:cs="Arial"/>
          <w:bCs/>
          <w:sz w:val="22"/>
          <w:szCs w:val="22"/>
        </w:rPr>
        <w:t>Spielverbotszone</w:t>
      </w:r>
      <w:r w:rsidR="00672AB9">
        <w:rPr>
          <w:rFonts w:ascii="Arial" w:hAnsi="Arial" w:cs="Arial"/>
          <w:bCs/>
          <w:sz w:val="22"/>
          <w:szCs w:val="22"/>
        </w:rPr>
        <w:t>n</w:t>
      </w:r>
      <w:r w:rsidR="008B7B92">
        <w:rPr>
          <w:rFonts w:ascii="Arial" w:hAnsi="Arial" w:cs="Arial"/>
          <w:bCs/>
          <w:sz w:val="22"/>
          <w:szCs w:val="22"/>
        </w:rPr>
        <w:t>.</w:t>
      </w:r>
      <w:r>
        <w:rPr>
          <w:rFonts w:ascii="Arial" w:hAnsi="Arial" w:cs="Arial"/>
          <w:bCs/>
          <w:sz w:val="22"/>
          <w:szCs w:val="22"/>
        </w:rPr>
        <w:t xml:space="preserve"> </w:t>
      </w:r>
    </w:p>
    <w:p w14:paraId="6501E834" w14:textId="34C42CFE" w:rsidR="00FA4629" w:rsidRDefault="00FA4629" w:rsidP="007567B4">
      <w:pPr>
        <w:pStyle w:val="bodytext"/>
        <w:tabs>
          <w:tab w:val="left" w:pos="426"/>
        </w:tabs>
        <w:spacing w:before="0" w:beforeAutospacing="0" w:after="0" w:afterAutospacing="0" w:line="276" w:lineRule="auto"/>
        <w:rPr>
          <w:rFonts w:ascii="Arial" w:hAnsi="Arial" w:cs="Arial"/>
          <w:sz w:val="22"/>
          <w:szCs w:val="22"/>
        </w:rPr>
      </w:pPr>
      <w:r w:rsidRPr="00E7510E">
        <w:rPr>
          <w:rFonts w:ascii="Arial" w:hAnsi="Arial" w:cs="Arial"/>
          <w:sz w:val="22"/>
          <w:szCs w:val="22"/>
        </w:rPr>
        <w:t>Diese Bereiche</w:t>
      </w:r>
      <w:r w:rsidR="002E6A5D" w:rsidRPr="00E7510E">
        <w:rPr>
          <w:rFonts w:ascii="Arial" w:hAnsi="Arial" w:cs="Arial"/>
          <w:sz w:val="22"/>
          <w:szCs w:val="22"/>
        </w:rPr>
        <w:t xml:space="preserve"> </w:t>
      </w:r>
      <w:r w:rsidR="00672AB9" w:rsidRPr="00E7510E">
        <w:rPr>
          <w:rFonts w:ascii="Arial" w:hAnsi="Arial" w:cs="Arial"/>
          <w:sz w:val="22"/>
          <w:szCs w:val="22"/>
        </w:rPr>
        <w:t>sind durch rote Pfähle mit grünen Köpfen markiert</w:t>
      </w:r>
      <w:r w:rsidR="002E6A5D" w:rsidRPr="00E7510E">
        <w:rPr>
          <w:rFonts w:ascii="Arial" w:hAnsi="Arial" w:cs="Arial"/>
          <w:sz w:val="22"/>
          <w:szCs w:val="22"/>
        </w:rPr>
        <w:t xml:space="preserve"> und </w:t>
      </w:r>
      <w:r w:rsidR="00672AB9" w:rsidRPr="00E7510E">
        <w:rPr>
          <w:rFonts w:ascii="Arial" w:hAnsi="Arial" w:cs="Arial"/>
          <w:sz w:val="22"/>
          <w:szCs w:val="22"/>
          <w:u w:val="single"/>
        </w:rPr>
        <w:t>dürfen nicht betreten werden.</w:t>
      </w:r>
      <w:r w:rsidR="002E6A5D" w:rsidRPr="00E7510E">
        <w:rPr>
          <w:rFonts w:ascii="Arial" w:hAnsi="Arial" w:cs="Arial"/>
          <w:sz w:val="22"/>
          <w:szCs w:val="22"/>
        </w:rPr>
        <w:t xml:space="preserve"> </w:t>
      </w:r>
      <w:r w:rsidR="00951605">
        <w:rPr>
          <w:rFonts w:ascii="Arial" w:hAnsi="Arial" w:cs="Arial"/>
          <w:sz w:val="22"/>
          <w:szCs w:val="22"/>
        </w:rPr>
        <w:t xml:space="preserve">An den Spielbahnen 12 und 17 sind </w:t>
      </w:r>
      <w:proofErr w:type="spellStart"/>
      <w:r w:rsidR="00951605">
        <w:rPr>
          <w:rFonts w:ascii="Arial" w:hAnsi="Arial" w:cs="Arial"/>
          <w:sz w:val="22"/>
          <w:szCs w:val="22"/>
        </w:rPr>
        <w:t>Dropzonen</w:t>
      </w:r>
      <w:proofErr w:type="spellEnd"/>
      <w:r w:rsidR="00951605">
        <w:rPr>
          <w:rFonts w:ascii="Arial" w:hAnsi="Arial" w:cs="Arial"/>
          <w:sz w:val="22"/>
          <w:szCs w:val="22"/>
        </w:rPr>
        <w:t xml:space="preserve"> eingerichtet (</w:t>
      </w:r>
      <w:r w:rsidR="00951605" w:rsidRPr="00A36E5C">
        <w:rPr>
          <w:rFonts w:ascii="Arial" w:hAnsi="Arial" w:cs="Arial"/>
          <w:sz w:val="22"/>
          <w:szCs w:val="22"/>
        </w:rPr>
        <w:t>siehe 2.</w:t>
      </w:r>
      <w:r w:rsidR="00FF325B">
        <w:rPr>
          <w:rFonts w:ascii="Arial" w:hAnsi="Arial" w:cs="Arial"/>
          <w:sz w:val="22"/>
          <w:szCs w:val="22"/>
        </w:rPr>
        <w:t>b</w:t>
      </w:r>
      <w:r w:rsidR="00951605" w:rsidRPr="00A36E5C">
        <w:rPr>
          <w:rFonts w:ascii="Arial" w:hAnsi="Arial" w:cs="Arial"/>
          <w:sz w:val="22"/>
          <w:szCs w:val="22"/>
        </w:rPr>
        <w:t>).</w:t>
      </w:r>
    </w:p>
    <w:p w14:paraId="1535FCEB" w14:textId="77777777" w:rsidR="00685BEA" w:rsidRDefault="00685BEA" w:rsidP="000C7A1C">
      <w:pPr>
        <w:pStyle w:val="bodytext"/>
        <w:tabs>
          <w:tab w:val="left" w:pos="426"/>
        </w:tabs>
        <w:spacing w:before="0" w:beforeAutospacing="0" w:after="0" w:afterAutospacing="0" w:line="276" w:lineRule="auto"/>
        <w:rPr>
          <w:rFonts w:ascii="Arial" w:hAnsi="Arial" w:cs="Arial"/>
          <w:sz w:val="22"/>
          <w:szCs w:val="22"/>
        </w:rPr>
      </w:pPr>
    </w:p>
    <w:p w14:paraId="6A2B948A" w14:textId="5D5B66DA" w:rsidR="00AD6133" w:rsidRPr="00AD6133" w:rsidRDefault="00AD6133" w:rsidP="000C7A1C">
      <w:pPr>
        <w:pStyle w:val="StandardWeb"/>
        <w:spacing w:before="0" w:beforeAutospacing="0" w:after="0" w:afterAutospacing="0"/>
        <w:rPr>
          <w:rFonts w:ascii="Arial" w:hAnsi="Arial" w:cs="Arial"/>
          <w:sz w:val="22"/>
          <w:szCs w:val="22"/>
        </w:rPr>
      </w:pPr>
      <w:r w:rsidRPr="00AD6133">
        <w:rPr>
          <w:rFonts w:ascii="Arial" w:hAnsi="Arial" w:cs="Arial"/>
          <w:b/>
          <w:bCs/>
          <w:sz w:val="22"/>
          <w:szCs w:val="22"/>
        </w:rPr>
        <w:t xml:space="preserve">2.b </w:t>
      </w:r>
      <w:proofErr w:type="spellStart"/>
      <w:r w:rsidRPr="00AD6133">
        <w:rPr>
          <w:rFonts w:ascii="Arial" w:hAnsi="Arial" w:cs="Arial"/>
          <w:b/>
          <w:bCs/>
          <w:sz w:val="22"/>
          <w:szCs w:val="22"/>
        </w:rPr>
        <w:t>Dropzonen</w:t>
      </w:r>
      <w:proofErr w:type="spellEnd"/>
      <w:r w:rsidRPr="00AD6133">
        <w:rPr>
          <w:rFonts w:ascii="Arial" w:hAnsi="Arial" w:cs="Arial"/>
          <w:b/>
          <w:bCs/>
          <w:sz w:val="22"/>
          <w:szCs w:val="22"/>
        </w:rPr>
        <w:t xml:space="preserve"> an Spielbahn 11, 12, 14 und 17</w:t>
      </w:r>
    </w:p>
    <w:p w14:paraId="012082A4" w14:textId="77777777" w:rsidR="009A4D85" w:rsidRDefault="00AD6133" w:rsidP="00A166C1">
      <w:pPr>
        <w:pStyle w:val="StandardWeb"/>
        <w:spacing w:before="0" w:beforeAutospacing="0" w:after="0" w:afterAutospacing="0"/>
        <w:rPr>
          <w:rFonts w:ascii="Arial" w:hAnsi="Arial" w:cs="Arial"/>
          <w:sz w:val="22"/>
          <w:szCs w:val="22"/>
        </w:rPr>
      </w:pPr>
      <w:r w:rsidRPr="00AD6133">
        <w:rPr>
          <w:rFonts w:ascii="Arial" w:hAnsi="Arial" w:cs="Arial"/>
          <w:sz w:val="22"/>
          <w:szCs w:val="22"/>
        </w:rPr>
        <w:t xml:space="preserve">Liegt ein Ball </w:t>
      </w:r>
    </w:p>
    <w:p w14:paraId="2641ECA0" w14:textId="77777777" w:rsidR="009A4D85" w:rsidRDefault="009A4D85" w:rsidP="00A166C1">
      <w:pPr>
        <w:pStyle w:val="StandardWeb"/>
        <w:spacing w:before="0" w:beforeAutospacing="0" w:after="0" w:afterAutospacing="0"/>
        <w:rPr>
          <w:rFonts w:ascii="Arial" w:hAnsi="Arial" w:cs="Arial"/>
          <w:sz w:val="22"/>
          <w:szCs w:val="22"/>
        </w:rPr>
      </w:pPr>
      <w:r w:rsidRPr="009A4D85">
        <w:rPr>
          <w:rFonts w:ascii="Arial" w:hAnsi="Arial" w:cs="Arial"/>
          <w:sz w:val="22"/>
          <w:szCs w:val="22"/>
        </w:rPr>
        <w:t>-</w:t>
      </w:r>
      <w:r>
        <w:rPr>
          <w:rFonts w:ascii="Arial" w:hAnsi="Arial" w:cs="Arial"/>
          <w:sz w:val="22"/>
          <w:szCs w:val="22"/>
        </w:rPr>
        <w:t xml:space="preserve"> </w:t>
      </w:r>
      <w:r w:rsidR="00AD6133" w:rsidRPr="00AD6133">
        <w:rPr>
          <w:rFonts w:ascii="Arial" w:hAnsi="Arial" w:cs="Arial"/>
          <w:sz w:val="22"/>
          <w:szCs w:val="22"/>
        </w:rPr>
        <w:t xml:space="preserve">in der Spielverbotszone (Biotope) an Spielbahn 12 oder 17, oder </w:t>
      </w:r>
    </w:p>
    <w:p w14:paraId="6640C832" w14:textId="77777777" w:rsidR="009A4D85" w:rsidRDefault="009A4D85" w:rsidP="00A166C1">
      <w:pPr>
        <w:pStyle w:val="StandardWeb"/>
        <w:spacing w:before="0" w:beforeAutospacing="0" w:after="0" w:afterAutospacing="0"/>
        <w:rPr>
          <w:rFonts w:ascii="Arial" w:hAnsi="Arial" w:cs="Arial"/>
          <w:sz w:val="22"/>
          <w:szCs w:val="22"/>
        </w:rPr>
      </w:pPr>
      <w:r>
        <w:rPr>
          <w:rFonts w:ascii="Arial" w:hAnsi="Arial" w:cs="Arial"/>
          <w:sz w:val="22"/>
          <w:szCs w:val="22"/>
        </w:rPr>
        <w:t xml:space="preserve">- </w:t>
      </w:r>
      <w:r w:rsidR="00AD6133" w:rsidRPr="00AD6133">
        <w:rPr>
          <w:rFonts w:ascii="Arial" w:hAnsi="Arial" w:cs="Arial"/>
          <w:sz w:val="22"/>
          <w:szCs w:val="22"/>
        </w:rPr>
        <w:t>in der roten Penalty Area der Spielbahnen 11</w:t>
      </w:r>
      <w:r w:rsidR="00251E98">
        <w:rPr>
          <w:rFonts w:ascii="Arial" w:hAnsi="Arial" w:cs="Arial"/>
          <w:sz w:val="22"/>
          <w:szCs w:val="22"/>
        </w:rPr>
        <w:t>,</w:t>
      </w:r>
      <w:r w:rsidR="00AD6133" w:rsidRPr="00AD6133">
        <w:rPr>
          <w:rFonts w:ascii="Arial" w:hAnsi="Arial" w:cs="Arial"/>
          <w:sz w:val="22"/>
          <w:szCs w:val="22"/>
        </w:rPr>
        <w:t xml:space="preserve"> </w:t>
      </w:r>
    </w:p>
    <w:p w14:paraId="77771D22" w14:textId="77777777" w:rsidR="00A166C1" w:rsidRDefault="009A4D85" w:rsidP="00A166C1">
      <w:pPr>
        <w:pStyle w:val="StandardWeb"/>
        <w:spacing w:before="0" w:beforeAutospacing="0" w:after="0" w:afterAutospacing="0"/>
        <w:rPr>
          <w:rFonts w:ascii="Arial" w:hAnsi="Arial" w:cs="Arial"/>
          <w:sz w:val="22"/>
          <w:szCs w:val="22"/>
        </w:rPr>
      </w:pPr>
      <w:r>
        <w:rPr>
          <w:rFonts w:ascii="Arial" w:hAnsi="Arial" w:cs="Arial"/>
          <w:sz w:val="22"/>
          <w:szCs w:val="22"/>
        </w:rPr>
        <w:t xml:space="preserve">- </w:t>
      </w:r>
      <w:r w:rsidR="00AD6133" w:rsidRPr="00AD6133">
        <w:rPr>
          <w:rFonts w:ascii="Arial" w:hAnsi="Arial" w:cs="Arial"/>
          <w:sz w:val="22"/>
          <w:szCs w:val="22"/>
        </w:rPr>
        <w:t xml:space="preserve">oder in der gelben Penalty Area der Spielbahn 14, </w:t>
      </w:r>
    </w:p>
    <w:p w14:paraId="24EE5B2F" w14:textId="3DEAE59A" w:rsidR="00AD6133" w:rsidRPr="00AD6133" w:rsidRDefault="00AD6133" w:rsidP="009A4D85">
      <w:pPr>
        <w:pStyle w:val="StandardWeb"/>
        <w:spacing w:before="0" w:beforeAutospacing="0"/>
        <w:rPr>
          <w:rFonts w:ascii="Arial" w:hAnsi="Arial" w:cs="Arial"/>
          <w:sz w:val="22"/>
          <w:szCs w:val="22"/>
        </w:rPr>
      </w:pPr>
      <w:r w:rsidRPr="00AD6133">
        <w:rPr>
          <w:rFonts w:ascii="Arial" w:hAnsi="Arial" w:cs="Arial"/>
          <w:sz w:val="22"/>
          <w:szCs w:val="22"/>
        </w:rPr>
        <w:t xml:space="preserve">oder ist es bekannt oder so gut wie sicher, dass ein Ball, der nicht gefunden wurde, in der Penalty Area zur Ruhe kam, hat der Spieler jeweils mit einem Strafschlag die folgenden </w:t>
      </w:r>
      <w:proofErr w:type="spellStart"/>
      <w:r w:rsidRPr="00AD6133">
        <w:rPr>
          <w:rFonts w:ascii="Arial" w:hAnsi="Arial" w:cs="Arial"/>
          <w:sz w:val="22"/>
          <w:szCs w:val="22"/>
        </w:rPr>
        <w:t>Erleichterungsmöglichkeiten</w:t>
      </w:r>
      <w:proofErr w:type="spellEnd"/>
      <w:r w:rsidRPr="00AD6133">
        <w:rPr>
          <w:rFonts w:ascii="Arial" w:hAnsi="Arial" w:cs="Arial"/>
          <w:sz w:val="22"/>
          <w:szCs w:val="22"/>
        </w:rPr>
        <w:t xml:space="preserve">: </w:t>
      </w:r>
    </w:p>
    <w:p w14:paraId="672CE6E0" w14:textId="77777777" w:rsidR="00AD6133" w:rsidRPr="00AD6133" w:rsidRDefault="00AD6133" w:rsidP="00AD6133">
      <w:pPr>
        <w:pStyle w:val="StandardWeb"/>
        <w:numPr>
          <w:ilvl w:val="0"/>
          <w:numId w:val="7"/>
        </w:numPr>
        <w:rPr>
          <w:rFonts w:ascii="Arial" w:hAnsi="Arial" w:cs="Arial"/>
          <w:sz w:val="22"/>
          <w:szCs w:val="22"/>
        </w:rPr>
      </w:pPr>
      <w:r w:rsidRPr="00AD6133">
        <w:rPr>
          <w:rFonts w:ascii="Arial" w:hAnsi="Arial" w:cs="Arial"/>
          <w:sz w:val="22"/>
          <w:szCs w:val="22"/>
        </w:rPr>
        <w:t xml:space="preserve">Er kann Erleichterung nach Regel 17.1 in Anspruch nehmen, oder als </w:t>
      </w:r>
      <w:proofErr w:type="spellStart"/>
      <w:r w:rsidRPr="00AD6133">
        <w:rPr>
          <w:rFonts w:ascii="Arial" w:hAnsi="Arial" w:cs="Arial"/>
          <w:sz w:val="22"/>
          <w:szCs w:val="22"/>
        </w:rPr>
        <w:t>zusätzliche</w:t>
      </w:r>
      <w:proofErr w:type="spellEnd"/>
      <w:r w:rsidRPr="00AD6133">
        <w:rPr>
          <w:rFonts w:ascii="Arial" w:hAnsi="Arial" w:cs="Arial"/>
          <w:sz w:val="22"/>
          <w:szCs w:val="22"/>
        </w:rPr>
        <w:t xml:space="preserve"> </w:t>
      </w:r>
      <w:proofErr w:type="spellStart"/>
      <w:r w:rsidRPr="00AD6133">
        <w:rPr>
          <w:rFonts w:ascii="Arial" w:hAnsi="Arial" w:cs="Arial"/>
          <w:sz w:val="22"/>
          <w:szCs w:val="22"/>
        </w:rPr>
        <w:t>Möglichkeit</w:t>
      </w:r>
      <w:proofErr w:type="spellEnd"/>
      <w:r w:rsidRPr="00AD6133">
        <w:rPr>
          <w:rFonts w:ascii="Arial" w:hAnsi="Arial" w:cs="Arial"/>
          <w:sz w:val="22"/>
          <w:szCs w:val="22"/>
        </w:rPr>
        <w:t xml:space="preserve">, </w:t>
      </w:r>
    </w:p>
    <w:p w14:paraId="4517525C" w14:textId="3F378B51" w:rsidR="00D86CBC" w:rsidRDefault="00AD6133" w:rsidP="00AD6133">
      <w:pPr>
        <w:pStyle w:val="StandardWeb"/>
        <w:numPr>
          <w:ilvl w:val="0"/>
          <w:numId w:val="7"/>
        </w:numPr>
        <w:ind w:left="714" w:hanging="357"/>
        <w:contextualSpacing/>
        <w:rPr>
          <w:rFonts w:ascii="Arial" w:hAnsi="Arial" w:cs="Arial"/>
          <w:sz w:val="22"/>
          <w:szCs w:val="22"/>
        </w:rPr>
      </w:pPr>
      <w:r w:rsidRPr="00AD6133">
        <w:rPr>
          <w:rFonts w:ascii="Arial" w:hAnsi="Arial" w:cs="Arial"/>
          <w:sz w:val="22"/>
          <w:szCs w:val="22"/>
        </w:rPr>
        <w:t xml:space="preserve">den </w:t>
      </w:r>
      <w:proofErr w:type="spellStart"/>
      <w:r w:rsidRPr="00AD6133">
        <w:rPr>
          <w:rFonts w:ascii="Arial" w:hAnsi="Arial" w:cs="Arial"/>
          <w:sz w:val="22"/>
          <w:szCs w:val="22"/>
        </w:rPr>
        <w:t>ursprünglichen</w:t>
      </w:r>
      <w:proofErr w:type="spellEnd"/>
      <w:r w:rsidRPr="00AD6133">
        <w:rPr>
          <w:rFonts w:ascii="Arial" w:hAnsi="Arial" w:cs="Arial"/>
          <w:sz w:val="22"/>
          <w:szCs w:val="22"/>
        </w:rPr>
        <w:t xml:space="preserve"> Ball oder einen anderen Ball in der eingerichteten </w:t>
      </w:r>
      <w:proofErr w:type="spellStart"/>
      <w:r w:rsidRPr="00AD6133">
        <w:rPr>
          <w:rFonts w:ascii="Arial" w:hAnsi="Arial" w:cs="Arial"/>
          <w:sz w:val="22"/>
          <w:szCs w:val="22"/>
        </w:rPr>
        <w:t>Dropzone</w:t>
      </w:r>
      <w:proofErr w:type="spellEnd"/>
      <w:r w:rsidRPr="00AD6133">
        <w:rPr>
          <w:rFonts w:ascii="Arial" w:hAnsi="Arial" w:cs="Arial"/>
          <w:sz w:val="22"/>
          <w:szCs w:val="22"/>
        </w:rPr>
        <w:t xml:space="preserve"> droppen. Die </w:t>
      </w:r>
      <w:proofErr w:type="spellStart"/>
      <w:r w:rsidRPr="00AD6133">
        <w:rPr>
          <w:rFonts w:ascii="Arial" w:hAnsi="Arial" w:cs="Arial"/>
          <w:sz w:val="22"/>
          <w:szCs w:val="22"/>
        </w:rPr>
        <w:t>Dropzone</w:t>
      </w:r>
      <w:proofErr w:type="spellEnd"/>
      <w:r w:rsidRPr="00AD6133">
        <w:rPr>
          <w:rFonts w:ascii="Arial" w:hAnsi="Arial" w:cs="Arial"/>
          <w:sz w:val="22"/>
          <w:szCs w:val="22"/>
        </w:rPr>
        <w:t xml:space="preserve"> ist ein Erleichterungsbereich nach Regel 14.3.</w:t>
      </w:r>
    </w:p>
    <w:p w14:paraId="50E86C01" w14:textId="77777777" w:rsidR="00AD6133" w:rsidRPr="00AD6133" w:rsidRDefault="00AD6133" w:rsidP="000C7A1C">
      <w:pPr>
        <w:pStyle w:val="StandardWeb"/>
        <w:spacing w:after="0" w:afterAutospacing="0"/>
        <w:ind w:left="720"/>
        <w:rPr>
          <w:rFonts w:ascii="Arial" w:hAnsi="Arial" w:cs="Arial"/>
          <w:sz w:val="22"/>
          <w:szCs w:val="22"/>
        </w:rPr>
      </w:pPr>
    </w:p>
    <w:p w14:paraId="3AC187A9" w14:textId="77777777" w:rsidR="00AD6133" w:rsidRPr="00AD6133" w:rsidRDefault="00AD6133" w:rsidP="000C7A1C">
      <w:pPr>
        <w:pStyle w:val="StandardWeb"/>
        <w:spacing w:before="0" w:beforeAutospacing="0" w:after="0" w:afterAutospacing="0"/>
        <w:rPr>
          <w:rFonts w:ascii="Arial" w:hAnsi="Arial" w:cs="Arial"/>
          <w:sz w:val="22"/>
          <w:szCs w:val="22"/>
        </w:rPr>
      </w:pPr>
      <w:r w:rsidRPr="00AD6133">
        <w:rPr>
          <w:rFonts w:ascii="Arial" w:hAnsi="Arial" w:cs="Arial"/>
          <w:b/>
          <w:bCs/>
          <w:sz w:val="22"/>
          <w:szCs w:val="22"/>
        </w:rPr>
        <w:t xml:space="preserve">3. </w:t>
      </w:r>
      <w:proofErr w:type="spellStart"/>
      <w:r w:rsidRPr="00AD6133">
        <w:rPr>
          <w:rFonts w:ascii="Arial" w:hAnsi="Arial" w:cs="Arial"/>
          <w:b/>
          <w:bCs/>
          <w:sz w:val="22"/>
          <w:szCs w:val="22"/>
        </w:rPr>
        <w:t>Ungewöhnliche</w:t>
      </w:r>
      <w:proofErr w:type="spellEnd"/>
      <w:r w:rsidRPr="00AD6133">
        <w:rPr>
          <w:rFonts w:ascii="Arial" w:hAnsi="Arial" w:cs="Arial"/>
          <w:b/>
          <w:bCs/>
          <w:sz w:val="22"/>
          <w:szCs w:val="22"/>
        </w:rPr>
        <w:t xml:space="preserve"> </w:t>
      </w:r>
      <w:proofErr w:type="spellStart"/>
      <w:r w:rsidRPr="00AD6133">
        <w:rPr>
          <w:rFonts w:ascii="Arial" w:hAnsi="Arial" w:cs="Arial"/>
          <w:b/>
          <w:bCs/>
          <w:sz w:val="22"/>
          <w:szCs w:val="22"/>
        </w:rPr>
        <w:t>Platzverhältnisse</w:t>
      </w:r>
      <w:proofErr w:type="spellEnd"/>
      <w:r w:rsidRPr="00AD6133">
        <w:rPr>
          <w:rFonts w:ascii="Arial" w:hAnsi="Arial" w:cs="Arial"/>
          <w:b/>
          <w:bCs/>
          <w:sz w:val="22"/>
          <w:szCs w:val="22"/>
        </w:rPr>
        <w:t xml:space="preserve"> </w:t>
      </w:r>
    </w:p>
    <w:p w14:paraId="2D7E2BF2" w14:textId="77777777" w:rsidR="00AD6133" w:rsidRPr="00AD6133" w:rsidRDefault="00AD6133" w:rsidP="000C7A1C">
      <w:pPr>
        <w:pStyle w:val="StandardWeb"/>
        <w:spacing w:before="0" w:beforeAutospacing="0"/>
        <w:rPr>
          <w:rFonts w:ascii="Arial" w:hAnsi="Arial" w:cs="Arial"/>
          <w:sz w:val="22"/>
          <w:szCs w:val="22"/>
        </w:rPr>
      </w:pPr>
      <w:r w:rsidRPr="00AD6133">
        <w:rPr>
          <w:rFonts w:ascii="Arial" w:hAnsi="Arial" w:cs="Arial"/>
          <w:sz w:val="22"/>
          <w:szCs w:val="22"/>
        </w:rPr>
        <w:t xml:space="preserve">Bei den Blumenbeeten und </w:t>
      </w:r>
      <w:proofErr w:type="spellStart"/>
      <w:r w:rsidRPr="00AD6133">
        <w:rPr>
          <w:rFonts w:ascii="Arial" w:hAnsi="Arial" w:cs="Arial"/>
          <w:sz w:val="22"/>
          <w:szCs w:val="22"/>
        </w:rPr>
        <w:t>Blühstreifen</w:t>
      </w:r>
      <w:proofErr w:type="spellEnd"/>
      <w:r w:rsidRPr="00AD6133">
        <w:rPr>
          <w:rFonts w:ascii="Arial" w:hAnsi="Arial" w:cs="Arial"/>
          <w:sz w:val="22"/>
          <w:szCs w:val="22"/>
        </w:rPr>
        <w:t xml:space="preserve"> entlang der Fairways und </w:t>
      </w:r>
      <w:proofErr w:type="spellStart"/>
      <w:r w:rsidRPr="00AD6133">
        <w:rPr>
          <w:rFonts w:ascii="Arial" w:hAnsi="Arial" w:cs="Arial"/>
          <w:sz w:val="22"/>
          <w:szCs w:val="22"/>
        </w:rPr>
        <w:t>Grüns</w:t>
      </w:r>
      <w:proofErr w:type="spellEnd"/>
      <w:r w:rsidRPr="00AD6133">
        <w:rPr>
          <w:rFonts w:ascii="Arial" w:hAnsi="Arial" w:cs="Arial"/>
          <w:sz w:val="22"/>
          <w:szCs w:val="22"/>
        </w:rPr>
        <w:t xml:space="preserve"> handelt es sich um Spielverbotszonen, die als Boden in Ausbesserung zu behandeln sind. Aus diesem Bereich darf nicht gespielt werden. </w:t>
      </w:r>
    </w:p>
    <w:p w14:paraId="5C68BCAD" w14:textId="6AAFEF1E" w:rsidR="00AD6133" w:rsidRDefault="00AD6133" w:rsidP="00AD6133">
      <w:pPr>
        <w:pStyle w:val="StandardWeb"/>
        <w:rPr>
          <w:rFonts w:ascii="Arial" w:hAnsi="Arial" w:cs="Arial"/>
          <w:sz w:val="22"/>
          <w:szCs w:val="22"/>
        </w:rPr>
      </w:pPr>
      <w:r w:rsidRPr="00AD6133">
        <w:rPr>
          <w:rFonts w:ascii="Arial" w:hAnsi="Arial" w:cs="Arial"/>
          <w:sz w:val="22"/>
          <w:szCs w:val="22"/>
        </w:rPr>
        <w:t xml:space="preserve">Bei Behinderung durch diese Spielverbotszonen muss straflose Erleichterung nach Regel 16.1f in Anspruch genommen werden. </w:t>
      </w:r>
    </w:p>
    <w:p w14:paraId="3FC00DAA" w14:textId="5BE5C19B" w:rsidR="008653AF" w:rsidRDefault="008653AF" w:rsidP="008653AF">
      <w:pPr>
        <w:spacing w:line="240" w:lineRule="auto"/>
        <w:contextualSpacing/>
        <w:rPr>
          <w:color w:val="000000" w:themeColor="text1"/>
          <w:sz w:val="22"/>
        </w:rPr>
      </w:pPr>
      <w:r>
        <w:rPr>
          <w:color w:val="000000" w:themeColor="text1"/>
          <w:sz w:val="22"/>
        </w:rPr>
        <w:t xml:space="preserve">Weiße Grünmarkierungen im </w:t>
      </w:r>
      <w:proofErr w:type="spellStart"/>
      <w:r>
        <w:rPr>
          <w:color w:val="000000" w:themeColor="text1"/>
          <w:sz w:val="22"/>
        </w:rPr>
        <w:t>Vorgrün</w:t>
      </w:r>
      <w:proofErr w:type="spellEnd"/>
      <w:r>
        <w:rPr>
          <w:color w:val="000000" w:themeColor="text1"/>
          <w:sz w:val="22"/>
        </w:rPr>
        <w:t xml:space="preserve"> und am Grünende:</w:t>
      </w:r>
    </w:p>
    <w:p w14:paraId="6C94FD18" w14:textId="1D1EC032" w:rsidR="008653AF" w:rsidRPr="008653AF" w:rsidRDefault="008653AF" w:rsidP="008653AF">
      <w:pPr>
        <w:spacing w:line="240" w:lineRule="auto"/>
        <w:contextualSpacing/>
        <w:rPr>
          <w:color w:val="000000" w:themeColor="text1"/>
          <w:sz w:val="22"/>
        </w:rPr>
      </w:pPr>
      <w:r w:rsidRPr="008653AF">
        <w:rPr>
          <w:color w:val="000000" w:themeColor="text1"/>
          <w:sz w:val="22"/>
        </w:rPr>
        <w:t>Diese Punkte sind unbewegliche Hemmnisse im Sinne der Regel 16.1</w:t>
      </w:r>
    </w:p>
    <w:p w14:paraId="2ABE8538" w14:textId="77777777" w:rsidR="008653AF" w:rsidRPr="008653AF" w:rsidRDefault="008653AF" w:rsidP="008653AF">
      <w:pPr>
        <w:spacing w:line="240" w:lineRule="auto"/>
        <w:contextualSpacing/>
        <w:rPr>
          <w:color w:val="000000" w:themeColor="text1"/>
          <w:sz w:val="22"/>
        </w:rPr>
      </w:pPr>
      <w:r w:rsidRPr="008653AF">
        <w:rPr>
          <w:color w:val="000000" w:themeColor="text1"/>
          <w:sz w:val="22"/>
        </w:rPr>
        <w:t>Liegt der Ball eines Spielers im Gelände und liegt Beeinträchtigung durch ein unbewegliches Hemmnis vor, darf der Spieler den ursprünglichen Ball oder einen anderen Ball droppen und ihn aus dem folgenden Erleichterungsbereich spielen:</w:t>
      </w:r>
    </w:p>
    <w:p w14:paraId="548988C4" w14:textId="77777777" w:rsidR="000C7A1C" w:rsidRDefault="008653AF" w:rsidP="008653AF">
      <w:pPr>
        <w:tabs>
          <w:tab w:val="left" w:pos="284"/>
        </w:tabs>
        <w:spacing w:line="240" w:lineRule="auto"/>
        <w:contextualSpacing/>
        <w:rPr>
          <w:color w:val="000000" w:themeColor="text1"/>
          <w:sz w:val="22"/>
        </w:rPr>
      </w:pPr>
      <w:r w:rsidRPr="008653AF">
        <w:rPr>
          <w:color w:val="000000" w:themeColor="text1"/>
          <w:sz w:val="22"/>
        </w:rPr>
        <w:t>-</w:t>
      </w:r>
      <w:r w:rsidRPr="008653AF">
        <w:rPr>
          <w:color w:val="000000" w:themeColor="text1"/>
          <w:sz w:val="22"/>
        </w:rPr>
        <w:tab/>
        <w:t xml:space="preserve">Bezugspunkt ist der nächstgelegene Punkt der vollständigen Erleichterung im Gelände </w:t>
      </w:r>
    </w:p>
    <w:p w14:paraId="0A84DE3C" w14:textId="78AE1187" w:rsidR="008653AF" w:rsidRPr="008653AF" w:rsidRDefault="000C7A1C" w:rsidP="008653AF">
      <w:pPr>
        <w:tabs>
          <w:tab w:val="left" w:pos="284"/>
        </w:tabs>
        <w:spacing w:line="240" w:lineRule="auto"/>
        <w:contextualSpacing/>
        <w:rPr>
          <w:color w:val="000000" w:themeColor="text1"/>
          <w:sz w:val="22"/>
        </w:rPr>
      </w:pPr>
      <w:r>
        <w:rPr>
          <w:color w:val="000000" w:themeColor="text1"/>
          <w:sz w:val="22"/>
        </w:rPr>
        <w:t xml:space="preserve">     </w:t>
      </w:r>
      <w:r w:rsidR="008653AF" w:rsidRPr="008653AF">
        <w:rPr>
          <w:color w:val="000000" w:themeColor="text1"/>
          <w:sz w:val="22"/>
        </w:rPr>
        <w:t xml:space="preserve">(nicht auf dem Grün) </w:t>
      </w:r>
    </w:p>
    <w:p w14:paraId="264E5806" w14:textId="77777777" w:rsidR="008653AF" w:rsidRPr="008653AF" w:rsidRDefault="008653AF" w:rsidP="008653AF">
      <w:pPr>
        <w:tabs>
          <w:tab w:val="left" w:pos="284"/>
        </w:tabs>
        <w:spacing w:line="240" w:lineRule="auto"/>
        <w:contextualSpacing/>
        <w:rPr>
          <w:color w:val="000000" w:themeColor="text1"/>
          <w:sz w:val="22"/>
        </w:rPr>
      </w:pPr>
      <w:r w:rsidRPr="008653AF">
        <w:rPr>
          <w:color w:val="000000" w:themeColor="text1"/>
          <w:sz w:val="22"/>
        </w:rPr>
        <w:t>-</w:t>
      </w:r>
      <w:r w:rsidRPr="008653AF">
        <w:rPr>
          <w:color w:val="000000" w:themeColor="text1"/>
          <w:sz w:val="22"/>
        </w:rPr>
        <w:tab/>
        <w:t>Größe des Erleichterungsbereichs gemessen vom Bezugspunkt: 1 Schlägerlänge</w:t>
      </w:r>
    </w:p>
    <w:p w14:paraId="2693A8CF" w14:textId="77777777" w:rsidR="008653AF" w:rsidRPr="008653AF" w:rsidRDefault="008653AF" w:rsidP="008653AF">
      <w:pPr>
        <w:tabs>
          <w:tab w:val="left" w:pos="284"/>
        </w:tabs>
        <w:spacing w:line="240" w:lineRule="auto"/>
        <w:contextualSpacing/>
        <w:rPr>
          <w:color w:val="000000" w:themeColor="text1"/>
          <w:sz w:val="22"/>
        </w:rPr>
      </w:pPr>
      <w:r w:rsidRPr="008653AF">
        <w:rPr>
          <w:color w:val="000000" w:themeColor="text1"/>
          <w:sz w:val="22"/>
        </w:rPr>
        <w:t>-</w:t>
      </w:r>
      <w:r w:rsidRPr="008653AF">
        <w:rPr>
          <w:color w:val="000000" w:themeColor="text1"/>
          <w:sz w:val="22"/>
        </w:rPr>
        <w:tab/>
        <w:t>der Erleichterungsbereich darf nicht näher zum Loch liegen als der Bezugspunkt</w:t>
      </w:r>
    </w:p>
    <w:p w14:paraId="09BFE3BF" w14:textId="77777777" w:rsidR="008653AF" w:rsidRPr="008653AF" w:rsidRDefault="008653AF" w:rsidP="008653AF">
      <w:pPr>
        <w:tabs>
          <w:tab w:val="left" w:pos="284"/>
        </w:tabs>
        <w:spacing w:line="240" w:lineRule="auto"/>
        <w:ind w:left="280" w:hanging="280"/>
        <w:contextualSpacing/>
        <w:rPr>
          <w:color w:val="000000" w:themeColor="text1"/>
          <w:sz w:val="22"/>
        </w:rPr>
      </w:pPr>
      <w:r w:rsidRPr="008653AF">
        <w:rPr>
          <w:color w:val="000000" w:themeColor="text1"/>
          <w:sz w:val="22"/>
        </w:rPr>
        <w:t>-</w:t>
      </w:r>
      <w:r w:rsidRPr="008653AF">
        <w:rPr>
          <w:color w:val="000000" w:themeColor="text1"/>
          <w:sz w:val="22"/>
        </w:rPr>
        <w:tab/>
        <w:t>es muss vollständige Erleichterung von jeglicher Beeinträchtigung durch dieses Hemmnis genommen werden.</w:t>
      </w:r>
    </w:p>
    <w:p w14:paraId="2190C1FF" w14:textId="77777777" w:rsidR="008653AF" w:rsidRPr="008653AF" w:rsidRDefault="008653AF" w:rsidP="008653AF">
      <w:pPr>
        <w:tabs>
          <w:tab w:val="left" w:pos="284"/>
        </w:tabs>
        <w:spacing w:line="240" w:lineRule="auto"/>
        <w:ind w:left="280" w:hanging="280"/>
        <w:contextualSpacing/>
        <w:rPr>
          <w:color w:val="000000" w:themeColor="text1"/>
          <w:sz w:val="22"/>
        </w:rPr>
      </w:pPr>
    </w:p>
    <w:p w14:paraId="5419D24D" w14:textId="77777777" w:rsidR="008653AF" w:rsidRDefault="008653AF" w:rsidP="008653AF">
      <w:pPr>
        <w:tabs>
          <w:tab w:val="left" w:pos="284"/>
        </w:tabs>
        <w:spacing w:line="240" w:lineRule="auto"/>
        <w:ind w:left="280" w:hanging="280"/>
        <w:contextualSpacing/>
        <w:rPr>
          <w:color w:val="000000" w:themeColor="text1"/>
          <w:sz w:val="22"/>
        </w:rPr>
      </w:pPr>
      <w:r w:rsidRPr="008653AF">
        <w:rPr>
          <w:color w:val="000000" w:themeColor="text1"/>
          <w:sz w:val="22"/>
          <w:u w:val="single"/>
        </w:rPr>
        <w:t>Zusätzlich</w:t>
      </w:r>
      <w:r w:rsidRPr="008653AF">
        <w:rPr>
          <w:color w:val="000000" w:themeColor="text1"/>
          <w:sz w:val="22"/>
        </w:rPr>
        <w:t xml:space="preserve"> hat der Spieler auch die folgende Erleichterungsmöglichkeit (Musterplatzregel F5),</w:t>
      </w:r>
    </w:p>
    <w:p w14:paraId="478CC5E0" w14:textId="59B06339" w:rsidR="008653AF" w:rsidRPr="008653AF" w:rsidRDefault="008653AF" w:rsidP="008653AF">
      <w:pPr>
        <w:tabs>
          <w:tab w:val="left" w:pos="284"/>
        </w:tabs>
        <w:spacing w:line="240" w:lineRule="auto"/>
        <w:ind w:left="280" w:hanging="280"/>
        <w:contextualSpacing/>
        <w:rPr>
          <w:color w:val="000000" w:themeColor="text1"/>
          <w:sz w:val="22"/>
        </w:rPr>
      </w:pPr>
      <w:r w:rsidRPr="008653AF">
        <w:rPr>
          <w:color w:val="000000" w:themeColor="text1"/>
          <w:sz w:val="22"/>
        </w:rPr>
        <w:t>wenn</w:t>
      </w:r>
      <w:r>
        <w:rPr>
          <w:color w:val="000000" w:themeColor="text1"/>
          <w:sz w:val="22"/>
        </w:rPr>
        <w:t xml:space="preserve"> </w:t>
      </w:r>
      <w:r w:rsidRPr="008653AF">
        <w:rPr>
          <w:color w:val="000000" w:themeColor="text1"/>
          <w:sz w:val="22"/>
        </w:rPr>
        <w:t xml:space="preserve">ein solches unbewegliches Hemmnis nahe am Grün </w:t>
      </w:r>
      <w:r w:rsidRPr="008653AF">
        <w:rPr>
          <w:color w:val="000000" w:themeColor="text1"/>
          <w:sz w:val="22"/>
          <w:u w:val="single"/>
        </w:rPr>
        <w:t>und</w:t>
      </w:r>
      <w:r w:rsidRPr="008653AF">
        <w:rPr>
          <w:color w:val="000000" w:themeColor="text1"/>
          <w:sz w:val="22"/>
        </w:rPr>
        <w:t xml:space="preserve"> auf seiner Spiellinie liegt:</w:t>
      </w:r>
    </w:p>
    <w:p w14:paraId="7E8FEF9F" w14:textId="77777777" w:rsidR="008653AF" w:rsidRPr="008653AF" w:rsidRDefault="008653AF" w:rsidP="008653AF">
      <w:pPr>
        <w:tabs>
          <w:tab w:val="left" w:pos="284"/>
        </w:tabs>
        <w:spacing w:line="240" w:lineRule="auto"/>
        <w:ind w:left="280" w:hanging="280"/>
        <w:contextualSpacing/>
        <w:rPr>
          <w:color w:val="000000" w:themeColor="text1"/>
          <w:sz w:val="22"/>
        </w:rPr>
      </w:pPr>
      <w:r w:rsidRPr="008653AF">
        <w:rPr>
          <w:color w:val="000000" w:themeColor="text1"/>
          <w:sz w:val="22"/>
        </w:rPr>
        <w:t>Der Spieler darf Erleichterung nehmen, wenn das unbewegliche Hemmnis</w:t>
      </w:r>
    </w:p>
    <w:p w14:paraId="72E8B160" w14:textId="77777777" w:rsidR="008653AF" w:rsidRPr="008653AF" w:rsidRDefault="008653AF" w:rsidP="008653AF">
      <w:pPr>
        <w:tabs>
          <w:tab w:val="left" w:pos="284"/>
        </w:tabs>
        <w:spacing w:line="240" w:lineRule="auto"/>
        <w:ind w:left="280" w:hanging="280"/>
        <w:contextualSpacing/>
        <w:rPr>
          <w:color w:val="000000" w:themeColor="text1"/>
          <w:sz w:val="22"/>
        </w:rPr>
      </w:pPr>
      <w:r w:rsidRPr="008653AF">
        <w:rPr>
          <w:color w:val="000000" w:themeColor="text1"/>
          <w:sz w:val="22"/>
        </w:rPr>
        <w:t>-</w:t>
      </w:r>
      <w:r w:rsidRPr="008653AF">
        <w:rPr>
          <w:color w:val="000000" w:themeColor="text1"/>
          <w:sz w:val="22"/>
        </w:rPr>
        <w:tab/>
        <w:t>auf seiner Spiellinie liegt, und</w:t>
      </w:r>
    </w:p>
    <w:p w14:paraId="63E9B193" w14:textId="77777777" w:rsidR="008653AF" w:rsidRPr="008653AF" w:rsidRDefault="008653AF" w:rsidP="008653AF">
      <w:pPr>
        <w:tabs>
          <w:tab w:val="left" w:pos="284"/>
        </w:tabs>
        <w:spacing w:line="240" w:lineRule="auto"/>
        <w:ind w:left="280" w:hanging="280"/>
        <w:contextualSpacing/>
        <w:rPr>
          <w:color w:val="000000" w:themeColor="text1"/>
          <w:sz w:val="22"/>
        </w:rPr>
      </w:pPr>
      <w:r w:rsidRPr="008653AF">
        <w:rPr>
          <w:color w:val="000000" w:themeColor="text1"/>
          <w:sz w:val="22"/>
        </w:rPr>
        <w:t>-</w:t>
      </w:r>
      <w:r w:rsidRPr="008653AF">
        <w:rPr>
          <w:color w:val="000000" w:themeColor="text1"/>
          <w:sz w:val="22"/>
        </w:rPr>
        <w:tab/>
        <w:t>innerhalb von zwei Schlägerlängen vom Grün und</w:t>
      </w:r>
    </w:p>
    <w:p w14:paraId="174E3E6E" w14:textId="77777777" w:rsidR="008653AF" w:rsidRPr="008653AF" w:rsidRDefault="008653AF" w:rsidP="008653AF">
      <w:pPr>
        <w:tabs>
          <w:tab w:val="left" w:pos="284"/>
        </w:tabs>
        <w:spacing w:line="240" w:lineRule="auto"/>
        <w:ind w:left="280" w:hanging="280"/>
        <w:contextualSpacing/>
        <w:rPr>
          <w:color w:val="000000" w:themeColor="text1"/>
          <w:sz w:val="22"/>
        </w:rPr>
      </w:pPr>
      <w:r w:rsidRPr="008653AF">
        <w:rPr>
          <w:color w:val="000000" w:themeColor="text1"/>
          <w:sz w:val="22"/>
        </w:rPr>
        <w:t>-</w:t>
      </w:r>
      <w:r w:rsidRPr="008653AF">
        <w:rPr>
          <w:color w:val="000000" w:themeColor="text1"/>
          <w:sz w:val="22"/>
        </w:rPr>
        <w:tab/>
        <w:t>innerhalb von zwei Schlägerlängen vom Ball entfernt liegt.</w:t>
      </w:r>
    </w:p>
    <w:p w14:paraId="2FBDB643" w14:textId="77777777" w:rsidR="008653AF" w:rsidRPr="008653AF" w:rsidRDefault="008653AF" w:rsidP="008653AF">
      <w:pPr>
        <w:tabs>
          <w:tab w:val="left" w:pos="284"/>
        </w:tabs>
        <w:spacing w:line="240" w:lineRule="auto"/>
        <w:ind w:left="280" w:hanging="280"/>
        <w:contextualSpacing/>
        <w:rPr>
          <w:color w:val="000000" w:themeColor="text1"/>
          <w:sz w:val="22"/>
        </w:rPr>
      </w:pPr>
    </w:p>
    <w:p w14:paraId="1C05F9F0" w14:textId="77777777" w:rsidR="008653AF" w:rsidRPr="008653AF" w:rsidRDefault="008653AF" w:rsidP="008653AF">
      <w:pPr>
        <w:tabs>
          <w:tab w:val="left" w:pos="284"/>
        </w:tabs>
        <w:spacing w:line="240" w:lineRule="auto"/>
        <w:ind w:left="280" w:hanging="280"/>
        <w:contextualSpacing/>
        <w:rPr>
          <w:color w:val="000000" w:themeColor="text1"/>
          <w:sz w:val="22"/>
        </w:rPr>
      </w:pPr>
      <w:r w:rsidRPr="008653AF">
        <w:rPr>
          <w:color w:val="000000" w:themeColor="text1"/>
          <w:sz w:val="22"/>
        </w:rPr>
        <w:t>Ausnahme:</w:t>
      </w:r>
    </w:p>
    <w:p w14:paraId="21790E58" w14:textId="77777777" w:rsidR="008653AF" w:rsidRDefault="008653AF" w:rsidP="008653AF">
      <w:pPr>
        <w:tabs>
          <w:tab w:val="left" w:pos="284"/>
        </w:tabs>
        <w:spacing w:line="240" w:lineRule="auto"/>
        <w:ind w:left="280" w:hanging="280"/>
        <w:contextualSpacing/>
        <w:rPr>
          <w:color w:val="000000" w:themeColor="text1"/>
          <w:sz w:val="22"/>
        </w:rPr>
      </w:pPr>
      <w:r w:rsidRPr="008653AF">
        <w:rPr>
          <w:color w:val="000000" w:themeColor="text1"/>
          <w:sz w:val="22"/>
        </w:rPr>
        <w:t xml:space="preserve">Erleichterung nach dieser Platzregel ist nicht zulässig, wenn der Spieler eine eindeutig </w:t>
      </w:r>
    </w:p>
    <w:p w14:paraId="6A38B904" w14:textId="63912E12" w:rsidR="008653AF" w:rsidRPr="008653AF" w:rsidRDefault="008653AF" w:rsidP="008653AF">
      <w:pPr>
        <w:tabs>
          <w:tab w:val="left" w:pos="284"/>
        </w:tabs>
        <w:spacing w:line="240" w:lineRule="auto"/>
        <w:ind w:left="280" w:hanging="280"/>
        <w:contextualSpacing/>
        <w:rPr>
          <w:color w:val="000000" w:themeColor="text1"/>
          <w:sz w:val="22"/>
        </w:rPr>
      </w:pPr>
      <w:r w:rsidRPr="008653AF">
        <w:rPr>
          <w:color w:val="000000" w:themeColor="text1"/>
          <w:sz w:val="22"/>
        </w:rPr>
        <w:t>Unvernünftige</w:t>
      </w:r>
      <w:r>
        <w:rPr>
          <w:color w:val="000000" w:themeColor="text1"/>
          <w:sz w:val="22"/>
        </w:rPr>
        <w:t xml:space="preserve"> </w:t>
      </w:r>
      <w:r w:rsidRPr="008653AF">
        <w:rPr>
          <w:color w:val="000000" w:themeColor="text1"/>
          <w:sz w:val="22"/>
        </w:rPr>
        <w:t>Spiellinie wählt.</w:t>
      </w:r>
    </w:p>
    <w:p w14:paraId="6ADC1848" w14:textId="77777777" w:rsidR="00EE2E12" w:rsidRDefault="00EE2E12" w:rsidP="007567B4">
      <w:pPr>
        <w:pStyle w:val="bodytext"/>
        <w:tabs>
          <w:tab w:val="left" w:pos="426"/>
        </w:tabs>
        <w:spacing w:before="0" w:beforeAutospacing="0" w:after="0" w:afterAutospacing="0" w:line="276" w:lineRule="auto"/>
        <w:rPr>
          <w:rFonts w:ascii="Arial" w:hAnsi="Arial" w:cs="Arial"/>
          <w:sz w:val="22"/>
          <w:szCs w:val="22"/>
        </w:rPr>
      </w:pPr>
    </w:p>
    <w:p w14:paraId="189C7F70" w14:textId="77777777" w:rsidR="00E7510E" w:rsidRDefault="00E7510E" w:rsidP="00E7510E">
      <w:pPr>
        <w:pStyle w:val="KeinLeerraum"/>
        <w:tabs>
          <w:tab w:val="left" w:pos="426"/>
        </w:tabs>
        <w:spacing w:line="276" w:lineRule="auto"/>
        <w:rPr>
          <w:rFonts w:ascii="Arial" w:hAnsi="Arial"/>
          <w:b/>
        </w:rPr>
      </w:pPr>
      <w:r>
        <w:rPr>
          <w:rFonts w:ascii="Arial" w:hAnsi="Arial"/>
          <w:b/>
        </w:rPr>
        <w:t>4.</w:t>
      </w:r>
      <w:r>
        <w:rPr>
          <w:rFonts w:ascii="Arial" w:hAnsi="Arial"/>
          <w:b/>
        </w:rPr>
        <w:tab/>
        <w:t>Spielbahn 5 – Durchfahrt verboten</w:t>
      </w:r>
    </w:p>
    <w:p w14:paraId="46D1BA23" w14:textId="64FEE4FD" w:rsidR="00E7510E" w:rsidRDefault="00E7510E" w:rsidP="00E7510E">
      <w:pPr>
        <w:pStyle w:val="KeinLeerraum"/>
        <w:tabs>
          <w:tab w:val="left" w:pos="426"/>
        </w:tabs>
        <w:spacing w:line="276" w:lineRule="auto"/>
        <w:rPr>
          <w:rFonts w:ascii="Arial" w:hAnsi="Arial"/>
        </w:rPr>
      </w:pPr>
      <w:r>
        <w:rPr>
          <w:rFonts w:ascii="Arial" w:hAnsi="Arial"/>
        </w:rPr>
        <w:t xml:space="preserve">Es ist verboten mit einem </w:t>
      </w:r>
      <w:proofErr w:type="spellStart"/>
      <w:r>
        <w:rPr>
          <w:rFonts w:ascii="Arial" w:hAnsi="Arial"/>
        </w:rPr>
        <w:t>Cart</w:t>
      </w:r>
      <w:proofErr w:type="spellEnd"/>
      <w:r>
        <w:rPr>
          <w:rFonts w:ascii="Arial" w:hAnsi="Arial"/>
        </w:rPr>
        <w:t xml:space="preserve"> oder </w:t>
      </w:r>
      <w:proofErr w:type="spellStart"/>
      <w:r>
        <w:rPr>
          <w:rFonts w:ascii="Arial" w:hAnsi="Arial"/>
        </w:rPr>
        <w:t>Trolli</w:t>
      </w:r>
      <w:proofErr w:type="spellEnd"/>
      <w:r>
        <w:rPr>
          <w:rFonts w:ascii="Arial" w:hAnsi="Arial"/>
        </w:rPr>
        <w:t xml:space="preserve"> links am Grün 5 entlang zu fahren. Es ist der </w:t>
      </w:r>
      <w:r w:rsidR="00951605">
        <w:rPr>
          <w:rFonts w:ascii="Arial" w:hAnsi="Arial"/>
        </w:rPr>
        <w:t xml:space="preserve">befestigte </w:t>
      </w:r>
      <w:r>
        <w:rPr>
          <w:rFonts w:ascii="Arial" w:hAnsi="Arial"/>
        </w:rPr>
        <w:t>Weg zu benutzen.</w:t>
      </w:r>
    </w:p>
    <w:p w14:paraId="21A3B127" w14:textId="77777777" w:rsidR="00FF325B" w:rsidRPr="00E7510E" w:rsidRDefault="00FF325B" w:rsidP="00E7510E">
      <w:pPr>
        <w:pStyle w:val="KeinLeerraum"/>
        <w:tabs>
          <w:tab w:val="left" w:pos="426"/>
        </w:tabs>
        <w:spacing w:line="276" w:lineRule="auto"/>
        <w:rPr>
          <w:rFonts w:ascii="Arial" w:hAnsi="Arial"/>
        </w:rPr>
      </w:pPr>
    </w:p>
    <w:p w14:paraId="478CF07E" w14:textId="58CC34F6" w:rsidR="001C11BA" w:rsidRPr="000C7A1C" w:rsidRDefault="001C11BA" w:rsidP="000C7A1C">
      <w:pPr>
        <w:pStyle w:val="bodytext"/>
        <w:tabs>
          <w:tab w:val="left" w:pos="426"/>
        </w:tabs>
        <w:spacing w:before="0" w:beforeAutospacing="0" w:after="0" w:afterAutospacing="0" w:line="276" w:lineRule="auto"/>
        <w:rPr>
          <w:rFonts w:ascii="Arial" w:hAnsi="Arial" w:cs="Arial"/>
          <w:b/>
          <w:sz w:val="22"/>
          <w:szCs w:val="22"/>
        </w:rPr>
      </w:pPr>
      <w:r w:rsidRPr="008654FA">
        <w:rPr>
          <w:rFonts w:ascii="Arial" w:hAnsi="Arial" w:cs="Arial"/>
          <w:b/>
          <w:bCs/>
          <w:sz w:val="22"/>
          <w:szCs w:val="22"/>
        </w:rPr>
        <w:t>Strafe fü</w:t>
      </w:r>
      <w:r w:rsidR="00E7510E">
        <w:rPr>
          <w:rFonts w:ascii="Arial" w:hAnsi="Arial" w:cs="Arial"/>
          <w:b/>
          <w:bCs/>
          <w:sz w:val="22"/>
          <w:szCs w:val="22"/>
        </w:rPr>
        <w:t>r Verstoß gegen Platzregel 1 - 4</w:t>
      </w:r>
      <w:r w:rsidRPr="008654FA">
        <w:rPr>
          <w:rFonts w:ascii="Arial" w:hAnsi="Arial" w:cs="Arial"/>
          <w:b/>
          <w:bCs/>
          <w:sz w:val="22"/>
          <w:szCs w:val="22"/>
        </w:rPr>
        <w:t xml:space="preserve">: </w:t>
      </w:r>
    </w:p>
    <w:p w14:paraId="04F2E2B3" w14:textId="1DF1DD17" w:rsidR="001C11BA" w:rsidRPr="008654FA" w:rsidRDefault="001C11BA" w:rsidP="001C11BA">
      <w:pPr>
        <w:pStyle w:val="bodytext"/>
        <w:tabs>
          <w:tab w:val="left" w:pos="426"/>
        </w:tabs>
        <w:spacing w:before="0" w:beforeAutospacing="0" w:after="0" w:afterAutospacing="0" w:line="276" w:lineRule="auto"/>
        <w:rPr>
          <w:rFonts w:ascii="Arial" w:hAnsi="Arial" w:cs="Arial"/>
          <w:sz w:val="22"/>
          <w:szCs w:val="22"/>
        </w:rPr>
      </w:pPr>
      <w:r w:rsidRPr="008654FA">
        <w:rPr>
          <w:rFonts w:ascii="Arial" w:hAnsi="Arial" w:cs="Arial"/>
          <w:sz w:val="22"/>
          <w:szCs w:val="22"/>
        </w:rPr>
        <w:t>Bei einem Lochwettspiel:</w:t>
      </w:r>
      <w:r w:rsidR="003A07EE">
        <w:rPr>
          <w:rFonts w:ascii="Arial" w:hAnsi="Arial" w:cs="Arial"/>
          <w:sz w:val="22"/>
          <w:szCs w:val="22"/>
        </w:rPr>
        <w:tab/>
      </w:r>
      <w:r w:rsidRPr="008654FA">
        <w:rPr>
          <w:rFonts w:ascii="Arial" w:hAnsi="Arial" w:cs="Arial"/>
          <w:sz w:val="22"/>
          <w:szCs w:val="22"/>
        </w:rPr>
        <w:t xml:space="preserve">Lochverlust </w:t>
      </w:r>
    </w:p>
    <w:p w14:paraId="74EFA718" w14:textId="4B2CA09A" w:rsidR="001C11BA" w:rsidRDefault="001C11BA" w:rsidP="001C11BA">
      <w:pPr>
        <w:pStyle w:val="bodytext"/>
        <w:tabs>
          <w:tab w:val="left" w:pos="426"/>
        </w:tabs>
        <w:spacing w:before="0" w:beforeAutospacing="0" w:after="0" w:afterAutospacing="0" w:line="276" w:lineRule="auto"/>
        <w:rPr>
          <w:rFonts w:ascii="Arial" w:hAnsi="Arial" w:cs="Arial"/>
          <w:sz w:val="22"/>
          <w:szCs w:val="22"/>
        </w:rPr>
      </w:pPr>
      <w:r w:rsidRPr="008654FA">
        <w:rPr>
          <w:rFonts w:ascii="Arial" w:hAnsi="Arial" w:cs="Arial"/>
          <w:sz w:val="22"/>
          <w:szCs w:val="22"/>
        </w:rPr>
        <w:t xml:space="preserve">Bei einem Zählspiel: </w:t>
      </w:r>
      <w:r w:rsidR="003A07EE">
        <w:rPr>
          <w:rFonts w:ascii="Arial" w:hAnsi="Arial" w:cs="Arial"/>
          <w:sz w:val="22"/>
          <w:szCs w:val="22"/>
        </w:rPr>
        <w:tab/>
      </w:r>
      <w:r w:rsidR="003A07EE">
        <w:rPr>
          <w:rFonts w:ascii="Arial" w:hAnsi="Arial" w:cs="Arial"/>
          <w:sz w:val="22"/>
          <w:szCs w:val="22"/>
        </w:rPr>
        <w:tab/>
      </w:r>
      <w:r w:rsidRPr="008654FA">
        <w:rPr>
          <w:rFonts w:ascii="Arial" w:hAnsi="Arial" w:cs="Arial"/>
          <w:sz w:val="22"/>
          <w:szCs w:val="22"/>
        </w:rPr>
        <w:t xml:space="preserve">2 Strafschläge </w:t>
      </w:r>
    </w:p>
    <w:p w14:paraId="28EA3B28" w14:textId="77777777" w:rsidR="001C11BA" w:rsidRDefault="001C11BA" w:rsidP="007567B4">
      <w:pPr>
        <w:pStyle w:val="bodytext"/>
        <w:tabs>
          <w:tab w:val="left" w:pos="426"/>
        </w:tabs>
        <w:spacing w:before="0" w:beforeAutospacing="0" w:after="0" w:afterAutospacing="0" w:line="276" w:lineRule="auto"/>
        <w:rPr>
          <w:rFonts w:ascii="Arial" w:hAnsi="Arial" w:cs="Arial"/>
          <w:sz w:val="22"/>
          <w:szCs w:val="22"/>
        </w:rPr>
      </w:pPr>
    </w:p>
    <w:p w14:paraId="3CEC35B0" w14:textId="77777777" w:rsidR="00672AB9" w:rsidRDefault="00E7510E" w:rsidP="000C7A1C">
      <w:pPr>
        <w:pStyle w:val="bodytext"/>
        <w:tabs>
          <w:tab w:val="left" w:pos="426"/>
        </w:tabs>
        <w:spacing w:before="0" w:beforeAutospacing="0" w:after="0" w:afterAutospacing="0" w:line="276" w:lineRule="auto"/>
        <w:rPr>
          <w:rFonts w:ascii="Arial" w:hAnsi="Arial" w:cs="Arial"/>
          <w:b/>
          <w:bCs/>
          <w:sz w:val="22"/>
          <w:szCs w:val="22"/>
        </w:rPr>
      </w:pPr>
      <w:r>
        <w:rPr>
          <w:rFonts w:ascii="Arial" w:hAnsi="Arial" w:cs="Arial"/>
          <w:b/>
          <w:bCs/>
          <w:sz w:val="22"/>
          <w:szCs w:val="22"/>
        </w:rPr>
        <w:t>5</w:t>
      </w:r>
      <w:r w:rsidR="00672AB9">
        <w:rPr>
          <w:rFonts w:ascii="Arial" w:hAnsi="Arial" w:cs="Arial"/>
          <w:b/>
          <w:bCs/>
          <w:sz w:val="22"/>
          <w:szCs w:val="22"/>
        </w:rPr>
        <w:t>.</w:t>
      </w:r>
      <w:r w:rsidR="00672AB9">
        <w:rPr>
          <w:rFonts w:ascii="Arial" w:hAnsi="Arial" w:cs="Arial"/>
          <w:b/>
          <w:bCs/>
          <w:sz w:val="22"/>
          <w:szCs w:val="22"/>
        </w:rPr>
        <w:tab/>
        <w:t xml:space="preserve">Regel 5.2 Üben auf dem Platz </w:t>
      </w:r>
    </w:p>
    <w:p w14:paraId="0E011B45" w14:textId="2D18A1F4" w:rsidR="00672AB9" w:rsidRPr="000C7A1C" w:rsidRDefault="00672AB9" w:rsidP="000C7A1C">
      <w:pPr>
        <w:tabs>
          <w:tab w:val="left" w:pos="284"/>
        </w:tabs>
        <w:rPr>
          <w:rFonts w:eastAsia="Times New Roman" w:cs="Arial"/>
          <w:sz w:val="22"/>
          <w:lang w:eastAsia="de-DE"/>
        </w:rPr>
      </w:pPr>
      <w:r w:rsidRPr="00672AB9">
        <w:rPr>
          <w:rFonts w:eastAsia="Times New Roman" w:cs="Arial"/>
          <w:bCs/>
          <w:sz w:val="22"/>
          <w:lang w:eastAsia="de-DE"/>
        </w:rPr>
        <w:t xml:space="preserve">Das </w:t>
      </w:r>
      <w:r>
        <w:rPr>
          <w:rFonts w:eastAsia="Times New Roman" w:cs="Arial"/>
          <w:bCs/>
          <w:sz w:val="22"/>
          <w:lang w:eastAsia="de-DE"/>
        </w:rPr>
        <w:t>Üben auf dem</w:t>
      </w:r>
      <w:r w:rsidRPr="00672AB9">
        <w:rPr>
          <w:rFonts w:eastAsia="Times New Roman" w:cs="Arial"/>
          <w:bCs/>
          <w:sz w:val="22"/>
          <w:lang w:eastAsia="de-DE"/>
        </w:rPr>
        <w:t xml:space="preserve"> Übungsgrün</w:t>
      </w:r>
      <w:r w:rsidRPr="00672AB9">
        <w:rPr>
          <w:rFonts w:eastAsia="Times New Roman" w:cs="Arial"/>
          <w:sz w:val="22"/>
          <w:lang w:eastAsia="de-DE"/>
        </w:rPr>
        <w:t xml:space="preserve"> neben Bahn 18 / vor dem Abschlag 1 ist erlaubt.</w:t>
      </w:r>
    </w:p>
    <w:p w14:paraId="3E740FEB" w14:textId="77777777" w:rsidR="00BE43F7" w:rsidRDefault="00CD61C3" w:rsidP="00BE43F7">
      <w:pPr>
        <w:spacing w:before="100" w:beforeAutospacing="1" w:line="240" w:lineRule="auto"/>
        <w:rPr>
          <w:rFonts w:eastAsia="Times New Roman" w:cs="Arial"/>
          <w:sz w:val="22"/>
          <w:lang w:eastAsia="de-DE"/>
        </w:rPr>
      </w:pPr>
      <w:r w:rsidRPr="00CD61C3">
        <w:rPr>
          <w:rFonts w:eastAsia="Times New Roman" w:cs="Arial"/>
          <w:b/>
          <w:bCs/>
          <w:sz w:val="22"/>
          <w:lang w:eastAsia="de-DE"/>
        </w:rPr>
        <w:t xml:space="preserve">6. Regel 6 - Alternative zu Schlag und Distanzverlust </w:t>
      </w:r>
      <w:proofErr w:type="spellStart"/>
      <w:r w:rsidRPr="00CD61C3">
        <w:rPr>
          <w:rFonts w:eastAsia="Times New Roman" w:cs="Arial"/>
          <w:b/>
          <w:bCs/>
          <w:sz w:val="22"/>
          <w:lang w:eastAsia="de-DE"/>
        </w:rPr>
        <w:t>für</w:t>
      </w:r>
      <w:proofErr w:type="spellEnd"/>
      <w:r w:rsidRPr="00CD61C3">
        <w:rPr>
          <w:rFonts w:eastAsia="Times New Roman" w:cs="Arial"/>
          <w:b/>
          <w:bCs/>
          <w:sz w:val="22"/>
          <w:lang w:eastAsia="de-DE"/>
        </w:rPr>
        <w:t xml:space="preserve"> einen verlorenen Ball oder einen Ball im Aus </w:t>
      </w:r>
    </w:p>
    <w:p w14:paraId="30A8DF0D" w14:textId="089E5D75" w:rsidR="00CD61C3" w:rsidRPr="00BE43F7" w:rsidRDefault="00CD61C3" w:rsidP="00BE43F7">
      <w:pPr>
        <w:spacing w:line="240" w:lineRule="auto"/>
        <w:rPr>
          <w:rFonts w:eastAsia="Times New Roman" w:cs="Arial"/>
          <w:sz w:val="22"/>
          <w:lang w:eastAsia="de-DE"/>
        </w:rPr>
      </w:pPr>
      <w:r w:rsidRPr="00CD61C3">
        <w:rPr>
          <w:rFonts w:eastAsia="Times New Roman" w:cs="Arial"/>
          <w:sz w:val="22"/>
          <w:lang w:eastAsia="de-DE"/>
        </w:rPr>
        <w:t xml:space="preserve">Im GC Westerwald e. V. gilt die Musterplatzregel E-5 die es dem Spieler erlaubt, bei einem Ball im Aus (oder auch einem verlorenen Ball), die Stelle zu </w:t>
      </w:r>
      <w:proofErr w:type="spellStart"/>
      <w:r w:rsidRPr="00CD61C3">
        <w:rPr>
          <w:rFonts w:eastAsia="Times New Roman" w:cs="Arial"/>
          <w:sz w:val="22"/>
          <w:lang w:eastAsia="de-DE"/>
        </w:rPr>
        <w:t>schätzen</w:t>
      </w:r>
      <w:proofErr w:type="spellEnd"/>
      <w:r w:rsidRPr="00CD61C3">
        <w:rPr>
          <w:rFonts w:eastAsia="Times New Roman" w:cs="Arial"/>
          <w:sz w:val="22"/>
          <w:lang w:eastAsia="de-DE"/>
        </w:rPr>
        <w:t xml:space="preserve">, an welcher der Ball ins Aus gegangen (oder verloren) ist. Durch diesen Punkt </w:t>
      </w:r>
      <w:proofErr w:type="spellStart"/>
      <w:r w:rsidRPr="00CD61C3">
        <w:rPr>
          <w:rFonts w:eastAsia="Times New Roman" w:cs="Arial"/>
          <w:sz w:val="22"/>
          <w:lang w:eastAsia="de-DE"/>
        </w:rPr>
        <w:t>verläuft</w:t>
      </w:r>
      <w:proofErr w:type="spellEnd"/>
      <w:r w:rsidRPr="00CD61C3">
        <w:rPr>
          <w:rFonts w:eastAsia="Times New Roman" w:cs="Arial"/>
          <w:sz w:val="22"/>
          <w:lang w:eastAsia="de-DE"/>
        </w:rPr>
        <w:t xml:space="preserve"> eine am Loch beginnende gedachte Linie. Der Spieler muss dann eine gleichweit vom Loch entfernte Stelle am </w:t>
      </w:r>
      <w:proofErr w:type="spellStart"/>
      <w:r w:rsidRPr="00CD61C3">
        <w:rPr>
          <w:rFonts w:eastAsia="Times New Roman" w:cs="Arial"/>
          <w:sz w:val="22"/>
          <w:lang w:eastAsia="de-DE"/>
        </w:rPr>
        <w:t>Fairwayrand</w:t>
      </w:r>
      <w:proofErr w:type="spellEnd"/>
      <w:r w:rsidRPr="00CD61C3">
        <w:rPr>
          <w:rFonts w:eastAsia="Times New Roman" w:cs="Arial"/>
          <w:sz w:val="22"/>
          <w:lang w:eastAsia="de-DE"/>
        </w:rPr>
        <w:t xml:space="preserve"> bestimmen, durch den ebenfalls eine gedachte Linie vom Loch aus </w:t>
      </w:r>
      <w:proofErr w:type="spellStart"/>
      <w:r w:rsidRPr="00CD61C3">
        <w:rPr>
          <w:rFonts w:eastAsia="Times New Roman" w:cs="Arial"/>
          <w:sz w:val="22"/>
          <w:lang w:eastAsia="de-DE"/>
        </w:rPr>
        <w:t>verläuft</w:t>
      </w:r>
      <w:proofErr w:type="spellEnd"/>
      <w:r w:rsidRPr="00CD61C3">
        <w:rPr>
          <w:rFonts w:eastAsia="Times New Roman" w:cs="Arial"/>
          <w:sz w:val="22"/>
          <w:lang w:eastAsia="de-DE"/>
        </w:rPr>
        <w:t xml:space="preserve">. In dem Bereich zwischen diesen Linien, </w:t>
      </w:r>
      <w:proofErr w:type="spellStart"/>
      <w:r w:rsidRPr="00CD61C3">
        <w:rPr>
          <w:rFonts w:eastAsia="Times New Roman" w:cs="Arial"/>
          <w:sz w:val="22"/>
          <w:lang w:eastAsia="de-DE"/>
        </w:rPr>
        <w:t>zuzüglich</w:t>
      </w:r>
      <w:proofErr w:type="spellEnd"/>
      <w:r w:rsidRPr="00CD61C3">
        <w:rPr>
          <w:rFonts w:eastAsia="Times New Roman" w:cs="Arial"/>
          <w:sz w:val="22"/>
          <w:lang w:eastAsia="de-DE"/>
        </w:rPr>
        <w:t xml:space="preserve"> zweier </w:t>
      </w:r>
      <w:proofErr w:type="spellStart"/>
      <w:r w:rsidRPr="00CD61C3">
        <w:rPr>
          <w:rFonts w:eastAsia="Times New Roman" w:cs="Arial"/>
          <w:sz w:val="22"/>
          <w:lang w:eastAsia="de-DE"/>
        </w:rPr>
        <w:t>Schlägerlängen</w:t>
      </w:r>
      <w:proofErr w:type="spellEnd"/>
      <w:r w:rsidRPr="00CD61C3">
        <w:rPr>
          <w:rFonts w:eastAsia="Times New Roman" w:cs="Arial"/>
          <w:sz w:val="22"/>
          <w:lang w:eastAsia="de-DE"/>
        </w:rPr>
        <w:t xml:space="preserve"> nach außen, also Richtung Fairway (bei verlorenem Ball auch an der anderen Seite), darf der Spieler einen Ball mit zwei </w:t>
      </w:r>
      <w:proofErr w:type="spellStart"/>
      <w:r w:rsidRPr="00CD61C3">
        <w:rPr>
          <w:rFonts w:eastAsia="Times New Roman" w:cs="Arial"/>
          <w:sz w:val="22"/>
          <w:lang w:eastAsia="de-DE"/>
        </w:rPr>
        <w:t>Strafschlägen</w:t>
      </w:r>
      <w:proofErr w:type="spellEnd"/>
      <w:r w:rsidRPr="00CD61C3">
        <w:rPr>
          <w:rFonts w:eastAsia="Times New Roman" w:cs="Arial"/>
          <w:sz w:val="22"/>
          <w:lang w:eastAsia="de-DE"/>
        </w:rPr>
        <w:t xml:space="preserve"> nicht </w:t>
      </w:r>
      <w:proofErr w:type="spellStart"/>
      <w:r w:rsidRPr="00CD61C3">
        <w:rPr>
          <w:rFonts w:eastAsia="Times New Roman" w:cs="Arial"/>
          <w:sz w:val="22"/>
          <w:lang w:eastAsia="de-DE"/>
        </w:rPr>
        <w:t>näher</w:t>
      </w:r>
      <w:proofErr w:type="spellEnd"/>
      <w:r w:rsidRPr="00CD61C3">
        <w:rPr>
          <w:rFonts w:eastAsia="Times New Roman" w:cs="Arial"/>
          <w:sz w:val="22"/>
          <w:lang w:eastAsia="de-DE"/>
        </w:rPr>
        <w:t xml:space="preserve"> zum Loch als die </w:t>
      </w:r>
      <w:proofErr w:type="spellStart"/>
      <w:r w:rsidRPr="00CD61C3">
        <w:rPr>
          <w:rFonts w:eastAsia="Times New Roman" w:cs="Arial"/>
          <w:sz w:val="22"/>
          <w:lang w:eastAsia="de-DE"/>
        </w:rPr>
        <w:t>geschätzte</w:t>
      </w:r>
      <w:proofErr w:type="spellEnd"/>
      <w:r w:rsidRPr="00CD61C3">
        <w:rPr>
          <w:rFonts w:eastAsia="Times New Roman" w:cs="Arial"/>
          <w:sz w:val="22"/>
          <w:lang w:eastAsia="de-DE"/>
        </w:rPr>
        <w:t xml:space="preserve"> Stelle droppen. </w:t>
      </w:r>
    </w:p>
    <w:p w14:paraId="46FCEE40" w14:textId="68B631FE" w:rsidR="00CD61C3" w:rsidRPr="00CD61C3" w:rsidRDefault="00CD61C3" w:rsidP="00CD61C3">
      <w:pPr>
        <w:spacing w:before="100" w:beforeAutospacing="1" w:after="100" w:afterAutospacing="1" w:line="240" w:lineRule="auto"/>
        <w:rPr>
          <w:rFonts w:eastAsia="Times New Roman" w:cs="Arial"/>
          <w:sz w:val="22"/>
          <w:lang w:eastAsia="de-DE"/>
        </w:rPr>
      </w:pPr>
      <w:r w:rsidRPr="00CD61C3">
        <w:rPr>
          <w:rFonts w:eastAsia="Times New Roman" w:cs="Arial"/>
          <w:b/>
          <w:bCs/>
          <w:sz w:val="22"/>
          <w:lang w:eastAsia="de-DE"/>
        </w:rPr>
        <w:t>Bitte beachten:</w:t>
      </w:r>
      <w:r w:rsidRPr="00CD61C3">
        <w:rPr>
          <w:rFonts w:eastAsia="Times New Roman" w:cs="Arial"/>
          <w:b/>
          <w:bCs/>
          <w:sz w:val="22"/>
          <w:lang w:eastAsia="de-DE"/>
        </w:rPr>
        <w:br/>
        <w:t xml:space="preserve">Platzregel 6 gilt nicht </w:t>
      </w:r>
      <w:proofErr w:type="spellStart"/>
      <w:r w:rsidRPr="00CD61C3">
        <w:rPr>
          <w:rFonts w:eastAsia="Times New Roman" w:cs="Arial"/>
          <w:b/>
          <w:bCs/>
          <w:sz w:val="22"/>
          <w:lang w:eastAsia="de-DE"/>
        </w:rPr>
        <w:t>für</w:t>
      </w:r>
      <w:proofErr w:type="spellEnd"/>
      <w:r w:rsidRPr="00CD61C3">
        <w:rPr>
          <w:rFonts w:eastAsia="Times New Roman" w:cs="Arial"/>
          <w:b/>
          <w:bCs/>
          <w:sz w:val="22"/>
          <w:lang w:eastAsia="de-DE"/>
        </w:rPr>
        <w:t xml:space="preserve"> DGV/LGV Verbandswettspiele und sonstige Ligawettspiele</w:t>
      </w:r>
      <w:r w:rsidRPr="00CD61C3">
        <w:rPr>
          <w:rFonts w:ascii="TimesNewRomanPS" w:eastAsia="Times New Roman" w:hAnsi="TimesNewRomanPS" w:cs="Times New Roman"/>
          <w:b/>
          <w:bCs/>
          <w:szCs w:val="24"/>
          <w:lang w:eastAsia="de-DE"/>
        </w:rPr>
        <w:t xml:space="preserve"> </w:t>
      </w:r>
    </w:p>
    <w:p w14:paraId="5B7FE89A" w14:textId="581322D1" w:rsidR="00944E4D" w:rsidRPr="008654FA" w:rsidRDefault="00CD61C3" w:rsidP="000C7A1C">
      <w:pPr>
        <w:pStyle w:val="bodytext"/>
        <w:tabs>
          <w:tab w:val="left" w:pos="426"/>
        </w:tabs>
        <w:spacing w:before="0" w:beforeAutospacing="0" w:after="0" w:afterAutospacing="0" w:line="276" w:lineRule="auto"/>
        <w:rPr>
          <w:rFonts w:ascii="Arial" w:hAnsi="Arial" w:cs="Arial"/>
          <w:b/>
          <w:bCs/>
          <w:sz w:val="22"/>
          <w:szCs w:val="22"/>
        </w:rPr>
      </w:pPr>
      <w:r>
        <w:rPr>
          <w:rFonts w:ascii="Arial" w:hAnsi="Arial" w:cs="Arial"/>
          <w:b/>
          <w:bCs/>
          <w:sz w:val="22"/>
          <w:szCs w:val="22"/>
        </w:rPr>
        <w:t>7</w:t>
      </w:r>
      <w:r w:rsidR="001C11BA">
        <w:rPr>
          <w:rFonts w:ascii="Arial" w:hAnsi="Arial" w:cs="Arial"/>
          <w:b/>
          <w:bCs/>
          <w:sz w:val="22"/>
          <w:szCs w:val="22"/>
        </w:rPr>
        <w:t>.    Bestandteile des Platzes</w:t>
      </w:r>
      <w:r w:rsidR="00944E4D" w:rsidRPr="008654FA">
        <w:rPr>
          <w:rFonts w:ascii="Arial" w:hAnsi="Arial" w:cs="Arial"/>
          <w:b/>
          <w:bCs/>
          <w:sz w:val="22"/>
          <w:szCs w:val="22"/>
        </w:rPr>
        <w:t xml:space="preserve">: </w:t>
      </w:r>
    </w:p>
    <w:p w14:paraId="550B412C" w14:textId="77777777" w:rsidR="00944E4D" w:rsidRPr="008654FA" w:rsidRDefault="00944E4D" w:rsidP="007567B4">
      <w:pPr>
        <w:pStyle w:val="bodytext"/>
        <w:tabs>
          <w:tab w:val="left" w:pos="426"/>
        </w:tabs>
        <w:spacing w:before="0" w:beforeAutospacing="0" w:after="0" w:afterAutospacing="0" w:line="276" w:lineRule="auto"/>
        <w:rPr>
          <w:rFonts w:ascii="Arial" w:hAnsi="Arial" w:cs="Arial"/>
          <w:sz w:val="22"/>
          <w:szCs w:val="22"/>
        </w:rPr>
      </w:pPr>
      <w:r w:rsidRPr="008654FA">
        <w:rPr>
          <w:rFonts w:ascii="Arial" w:hAnsi="Arial" w:cs="Arial"/>
          <w:sz w:val="22"/>
          <w:szCs w:val="22"/>
        </w:rPr>
        <w:t xml:space="preserve">Steinhaufen und Findlinge sind integrierter Bestandteil des Platzes. </w:t>
      </w:r>
    </w:p>
    <w:p w14:paraId="0B01B0E6" w14:textId="77777777" w:rsidR="008653AF" w:rsidRDefault="008653AF" w:rsidP="000C7A1C">
      <w:pPr>
        <w:rPr>
          <w:b/>
          <w:sz w:val="22"/>
        </w:rPr>
      </w:pPr>
    </w:p>
    <w:p w14:paraId="7764EF58" w14:textId="2067ED11" w:rsidR="000C6927" w:rsidRPr="000C7A1C" w:rsidRDefault="00CD61C3" w:rsidP="000C7A1C">
      <w:pPr>
        <w:ind w:left="426" w:hanging="426"/>
        <w:rPr>
          <w:b/>
          <w:sz w:val="22"/>
        </w:rPr>
      </w:pPr>
      <w:r>
        <w:rPr>
          <w:b/>
          <w:sz w:val="22"/>
        </w:rPr>
        <w:t>8</w:t>
      </w:r>
      <w:r w:rsidR="000C6927" w:rsidRPr="000C6927">
        <w:rPr>
          <w:b/>
          <w:sz w:val="22"/>
        </w:rPr>
        <w:t>.</w:t>
      </w:r>
      <w:r w:rsidR="000C6927" w:rsidRPr="000C6927">
        <w:rPr>
          <w:b/>
          <w:sz w:val="22"/>
        </w:rPr>
        <w:tab/>
        <w:t>Ausrüstung:</w:t>
      </w:r>
    </w:p>
    <w:p w14:paraId="763EF6E1" w14:textId="77777777" w:rsidR="001C11BA" w:rsidRPr="001C11BA" w:rsidRDefault="000C6927" w:rsidP="001C11BA">
      <w:pPr>
        <w:pStyle w:val="KeinLeerraum"/>
        <w:spacing w:line="276" w:lineRule="auto"/>
        <w:rPr>
          <w:rFonts w:ascii="Arial" w:hAnsi="Arial"/>
        </w:rPr>
      </w:pPr>
      <w:r w:rsidRPr="001C11BA">
        <w:rPr>
          <w:rFonts w:ascii="Arial" w:hAnsi="Arial"/>
        </w:rPr>
        <w:t>Während einer Runde darf ein Spieler keine Schuhe tragen mit Spikes von beliebigem Aussehen, die ganz oder teilweise aus Metall hergestellt wurden, wenn dieses Metall mit dem Platz in Berührung kommen kann.</w:t>
      </w:r>
    </w:p>
    <w:p w14:paraId="689215F0" w14:textId="77777777" w:rsidR="001C11BA" w:rsidRDefault="001C11BA" w:rsidP="001C11BA">
      <w:pPr>
        <w:pStyle w:val="KeinLeerraum"/>
        <w:rPr>
          <w:color w:val="365F91" w:themeColor="accent1" w:themeShade="BF"/>
        </w:rPr>
      </w:pPr>
    </w:p>
    <w:p w14:paraId="4760904C" w14:textId="15BD52ED" w:rsidR="000C6927" w:rsidRDefault="000C6927" w:rsidP="001C11BA">
      <w:pPr>
        <w:pStyle w:val="KeinLeerraum"/>
        <w:rPr>
          <w:rFonts w:ascii="Arial" w:hAnsi="Arial" w:cs="Arial"/>
          <w:b/>
          <w:bCs/>
        </w:rPr>
      </w:pPr>
      <w:r w:rsidRPr="008654FA">
        <w:rPr>
          <w:rFonts w:ascii="Arial" w:hAnsi="Arial" w:cs="Arial"/>
          <w:b/>
          <w:bCs/>
        </w:rPr>
        <w:t>Strafe fü</w:t>
      </w:r>
      <w:r w:rsidR="001C11BA">
        <w:rPr>
          <w:rFonts w:ascii="Arial" w:hAnsi="Arial" w:cs="Arial"/>
          <w:b/>
          <w:bCs/>
        </w:rPr>
        <w:t xml:space="preserve">r Verstoß gegen Platzregel </w:t>
      </w:r>
      <w:r w:rsidR="00CD61C3">
        <w:rPr>
          <w:rFonts w:ascii="Arial" w:hAnsi="Arial" w:cs="Arial"/>
          <w:b/>
          <w:bCs/>
        </w:rPr>
        <w:t>8</w:t>
      </w:r>
      <w:r w:rsidRPr="008654FA">
        <w:rPr>
          <w:rFonts w:ascii="Arial" w:hAnsi="Arial" w:cs="Arial"/>
          <w:b/>
          <w:bCs/>
        </w:rPr>
        <w:t xml:space="preserve"> </w:t>
      </w:r>
    </w:p>
    <w:p w14:paraId="52155B32" w14:textId="77777777" w:rsidR="000C6927" w:rsidRPr="004E6F7F" w:rsidRDefault="004E6F7F" w:rsidP="004E6F7F">
      <w:pPr>
        <w:autoSpaceDE w:val="0"/>
        <w:autoSpaceDN w:val="0"/>
        <w:adjustRightInd w:val="0"/>
        <w:rPr>
          <w:rFonts w:cs="Arial"/>
          <w:sz w:val="22"/>
        </w:rPr>
      </w:pPr>
      <w:r w:rsidRPr="004E6F7F">
        <w:rPr>
          <w:rFonts w:cs="Arial"/>
          <w:sz w:val="22"/>
        </w:rPr>
        <w:t xml:space="preserve">Eine Zuwiderhandlung wird als schwerwiegendes Fehlverhalten unter Verstoß gegen Regel 1.2 angesehen und führt zur </w:t>
      </w:r>
      <w:r w:rsidR="001C11BA" w:rsidRPr="004E6F7F">
        <w:rPr>
          <w:rFonts w:cs="Arial"/>
          <w:sz w:val="22"/>
        </w:rPr>
        <w:t>Disqualifikation</w:t>
      </w:r>
      <w:r w:rsidR="000E6FC7">
        <w:rPr>
          <w:rFonts w:cs="Arial"/>
          <w:sz w:val="22"/>
        </w:rPr>
        <w:t>.</w:t>
      </w:r>
    </w:p>
    <w:p w14:paraId="18587FA8" w14:textId="77777777" w:rsidR="000C6927" w:rsidRDefault="000C6927" w:rsidP="007567B4">
      <w:pPr>
        <w:rPr>
          <w:sz w:val="22"/>
        </w:rPr>
      </w:pPr>
    </w:p>
    <w:p w14:paraId="1626187D" w14:textId="77777777" w:rsidR="002E6A5D" w:rsidRDefault="002E6A5D" w:rsidP="007567B4">
      <w:pPr>
        <w:rPr>
          <w:sz w:val="22"/>
        </w:rPr>
      </w:pPr>
    </w:p>
    <w:p w14:paraId="4E863FB0" w14:textId="77777777" w:rsidR="002E6A5D" w:rsidRDefault="002E6A5D" w:rsidP="007567B4">
      <w:pPr>
        <w:rPr>
          <w:sz w:val="22"/>
        </w:rPr>
      </w:pPr>
    </w:p>
    <w:p w14:paraId="26F68CC3" w14:textId="77777777" w:rsidR="007567B4" w:rsidRPr="007567B4" w:rsidRDefault="007567B4" w:rsidP="007567B4">
      <w:pPr>
        <w:pStyle w:val="KeinLeerraum"/>
        <w:rPr>
          <w:rFonts w:ascii="Arial" w:hAnsi="Arial"/>
        </w:rPr>
      </w:pPr>
    </w:p>
    <w:p w14:paraId="5B82E3E3" w14:textId="77777777" w:rsidR="00223900" w:rsidRPr="00B156A2" w:rsidRDefault="00223900">
      <w:pPr>
        <w:rPr>
          <w:color w:val="FF0000"/>
        </w:rPr>
      </w:pPr>
    </w:p>
    <w:sectPr w:rsidR="00223900" w:rsidRPr="00B156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B1D"/>
    <w:multiLevelType w:val="hybridMultilevel"/>
    <w:tmpl w:val="2EF6F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42363"/>
    <w:multiLevelType w:val="hybridMultilevel"/>
    <w:tmpl w:val="6DF27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687F22"/>
    <w:multiLevelType w:val="hybridMultilevel"/>
    <w:tmpl w:val="18944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803F19"/>
    <w:multiLevelType w:val="hybridMultilevel"/>
    <w:tmpl w:val="8514B9E2"/>
    <w:lvl w:ilvl="0" w:tplc="2FDA2F4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A766FC"/>
    <w:multiLevelType w:val="hybridMultilevel"/>
    <w:tmpl w:val="445AA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DE3F02"/>
    <w:multiLevelType w:val="hybridMultilevel"/>
    <w:tmpl w:val="F39AE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1906DF"/>
    <w:multiLevelType w:val="multilevel"/>
    <w:tmpl w:val="729E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E305EE"/>
    <w:multiLevelType w:val="multilevel"/>
    <w:tmpl w:val="5C52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830BF2"/>
    <w:multiLevelType w:val="hybridMultilevel"/>
    <w:tmpl w:val="05642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9110308">
    <w:abstractNumId w:val="2"/>
  </w:num>
  <w:num w:numId="2" w16cid:durableId="1116875420">
    <w:abstractNumId w:val="5"/>
  </w:num>
  <w:num w:numId="3" w16cid:durableId="1164974349">
    <w:abstractNumId w:val="4"/>
  </w:num>
  <w:num w:numId="4" w16cid:durableId="938872825">
    <w:abstractNumId w:val="8"/>
  </w:num>
  <w:num w:numId="5" w16cid:durableId="1558473047">
    <w:abstractNumId w:val="0"/>
  </w:num>
  <w:num w:numId="6" w16cid:durableId="1091895447">
    <w:abstractNumId w:val="1"/>
  </w:num>
  <w:num w:numId="7" w16cid:durableId="1780182552">
    <w:abstractNumId w:val="7"/>
  </w:num>
  <w:num w:numId="8" w16cid:durableId="2025785932">
    <w:abstractNumId w:val="6"/>
  </w:num>
  <w:num w:numId="9" w16cid:durableId="1615139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4D"/>
    <w:rsid w:val="00037990"/>
    <w:rsid w:val="00051754"/>
    <w:rsid w:val="000C6927"/>
    <w:rsid w:val="000C7A1C"/>
    <w:rsid w:val="000E6FC7"/>
    <w:rsid w:val="001351FB"/>
    <w:rsid w:val="001C11BA"/>
    <w:rsid w:val="001F58C9"/>
    <w:rsid w:val="002069CA"/>
    <w:rsid w:val="00223900"/>
    <w:rsid w:val="00240018"/>
    <w:rsid w:val="00251E98"/>
    <w:rsid w:val="00276598"/>
    <w:rsid w:val="002A6B60"/>
    <w:rsid w:val="002E6A5D"/>
    <w:rsid w:val="0037603D"/>
    <w:rsid w:val="00384CC7"/>
    <w:rsid w:val="003A07EE"/>
    <w:rsid w:val="004E6F7F"/>
    <w:rsid w:val="00672AB9"/>
    <w:rsid w:val="00685BEA"/>
    <w:rsid w:val="007567B4"/>
    <w:rsid w:val="007B396B"/>
    <w:rsid w:val="008022D6"/>
    <w:rsid w:val="00815421"/>
    <w:rsid w:val="008653AF"/>
    <w:rsid w:val="008654FA"/>
    <w:rsid w:val="008B7B92"/>
    <w:rsid w:val="00944E4D"/>
    <w:rsid w:val="00951605"/>
    <w:rsid w:val="00962FE5"/>
    <w:rsid w:val="00971E00"/>
    <w:rsid w:val="009A4D85"/>
    <w:rsid w:val="009E40FE"/>
    <w:rsid w:val="00A166C1"/>
    <w:rsid w:val="00A36E5C"/>
    <w:rsid w:val="00A62AC1"/>
    <w:rsid w:val="00AD6133"/>
    <w:rsid w:val="00B156A2"/>
    <w:rsid w:val="00B44497"/>
    <w:rsid w:val="00B91BDF"/>
    <w:rsid w:val="00BE43F7"/>
    <w:rsid w:val="00C20CD0"/>
    <w:rsid w:val="00C92A72"/>
    <w:rsid w:val="00CD61C3"/>
    <w:rsid w:val="00D00EE5"/>
    <w:rsid w:val="00D431DA"/>
    <w:rsid w:val="00D5602F"/>
    <w:rsid w:val="00D80867"/>
    <w:rsid w:val="00D86CBC"/>
    <w:rsid w:val="00D92C2A"/>
    <w:rsid w:val="00DC4F3D"/>
    <w:rsid w:val="00E116CD"/>
    <w:rsid w:val="00E7510E"/>
    <w:rsid w:val="00EA6212"/>
    <w:rsid w:val="00ED61B5"/>
    <w:rsid w:val="00EE2E12"/>
    <w:rsid w:val="00F11456"/>
    <w:rsid w:val="00F74BEA"/>
    <w:rsid w:val="00FA4629"/>
    <w:rsid w:val="00FB2A6E"/>
    <w:rsid w:val="00FF32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ED93C"/>
  <w15:docId w15:val="{FDCA9281-091A-6A42-8895-F3707FCD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96B"/>
    <w:pPr>
      <w:spacing w:after="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0867"/>
    <w:pPr>
      <w:spacing w:after="0" w:line="240" w:lineRule="auto"/>
    </w:pPr>
  </w:style>
  <w:style w:type="paragraph" w:customStyle="1" w:styleId="bodytext">
    <w:name w:val="bodytext"/>
    <w:basedOn w:val="Standard"/>
    <w:rsid w:val="00944E4D"/>
    <w:pPr>
      <w:spacing w:before="100" w:beforeAutospacing="1" w:after="100" w:afterAutospacing="1" w:line="240" w:lineRule="auto"/>
    </w:pPr>
    <w:rPr>
      <w:rFonts w:ascii="Times New Roman" w:eastAsia="Times New Roman" w:hAnsi="Times New Roman" w:cs="Times New Roman"/>
      <w:szCs w:val="24"/>
      <w:lang w:eastAsia="de-DE"/>
    </w:rPr>
  </w:style>
  <w:style w:type="paragraph" w:styleId="Listenabsatz">
    <w:name w:val="List Paragraph"/>
    <w:basedOn w:val="Standard"/>
    <w:uiPriority w:val="34"/>
    <w:qFormat/>
    <w:rsid w:val="007567B4"/>
    <w:pPr>
      <w:ind w:left="720"/>
      <w:contextualSpacing/>
    </w:pPr>
  </w:style>
  <w:style w:type="paragraph" w:styleId="StandardWeb">
    <w:name w:val="Normal (Web)"/>
    <w:basedOn w:val="Standard"/>
    <w:uiPriority w:val="99"/>
    <w:unhideWhenUsed/>
    <w:rsid w:val="00AD6133"/>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882">
      <w:bodyDiv w:val="1"/>
      <w:marLeft w:val="0"/>
      <w:marRight w:val="0"/>
      <w:marTop w:val="0"/>
      <w:marBottom w:val="0"/>
      <w:divBdr>
        <w:top w:val="none" w:sz="0" w:space="0" w:color="auto"/>
        <w:left w:val="none" w:sz="0" w:space="0" w:color="auto"/>
        <w:bottom w:val="none" w:sz="0" w:space="0" w:color="auto"/>
        <w:right w:val="none" w:sz="0" w:space="0" w:color="auto"/>
      </w:divBdr>
      <w:divsChild>
        <w:div w:id="1773164357">
          <w:marLeft w:val="0"/>
          <w:marRight w:val="0"/>
          <w:marTop w:val="0"/>
          <w:marBottom w:val="0"/>
          <w:divBdr>
            <w:top w:val="none" w:sz="0" w:space="0" w:color="auto"/>
            <w:left w:val="none" w:sz="0" w:space="0" w:color="auto"/>
            <w:bottom w:val="none" w:sz="0" w:space="0" w:color="auto"/>
            <w:right w:val="none" w:sz="0" w:space="0" w:color="auto"/>
          </w:divBdr>
          <w:divsChild>
            <w:div w:id="743768664">
              <w:marLeft w:val="0"/>
              <w:marRight w:val="0"/>
              <w:marTop w:val="0"/>
              <w:marBottom w:val="0"/>
              <w:divBdr>
                <w:top w:val="none" w:sz="0" w:space="0" w:color="auto"/>
                <w:left w:val="none" w:sz="0" w:space="0" w:color="auto"/>
                <w:bottom w:val="none" w:sz="0" w:space="0" w:color="auto"/>
                <w:right w:val="none" w:sz="0" w:space="0" w:color="auto"/>
              </w:divBdr>
              <w:divsChild>
                <w:div w:id="17923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4457">
      <w:bodyDiv w:val="1"/>
      <w:marLeft w:val="0"/>
      <w:marRight w:val="0"/>
      <w:marTop w:val="0"/>
      <w:marBottom w:val="0"/>
      <w:divBdr>
        <w:top w:val="none" w:sz="0" w:space="0" w:color="auto"/>
        <w:left w:val="none" w:sz="0" w:space="0" w:color="auto"/>
        <w:bottom w:val="none" w:sz="0" w:space="0" w:color="auto"/>
        <w:right w:val="none" w:sz="0" w:space="0" w:color="auto"/>
      </w:divBdr>
      <w:divsChild>
        <w:div w:id="1008826563">
          <w:marLeft w:val="0"/>
          <w:marRight w:val="0"/>
          <w:marTop w:val="0"/>
          <w:marBottom w:val="0"/>
          <w:divBdr>
            <w:top w:val="none" w:sz="0" w:space="0" w:color="auto"/>
            <w:left w:val="none" w:sz="0" w:space="0" w:color="auto"/>
            <w:bottom w:val="none" w:sz="0" w:space="0" w:color="auto"/>
            <w:right w:val="none" w:sz="0" w:space="0" w:color="auto"/>
          </w:divBdr>
          <w:divsChild>
            <w:div w:id="1456826413">
              <w:marLeft w:val="0"/>
              <w:marRight w:val="0"/>
              <w:marTop w:val="0"/>
              <w:marBottom w:val="0"/>
              <w:divBdr>
                <w:top w:val="none" w:sz="0" w:space="0" w:color="auto"/>
                <w:left w:val="none" w:sz="0" w:space="0" w:color="auto"/>
                <w:bottom w:val="none" w:sz="0" w:space="0" w:color="auto"/>
                <w:right w:val="none" w:sz="0" w:space="0" w:color="auto"/>
              </w:divBdr>
              <w:divsChild>
                <w:div w:id="12895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0992">
      <w:bodyDiv w:val="1"/>
      <w:marLeft w:val="0"/>
      <w:marRight w:val="0"/>
      <w:marTop w:val="0"/>
      <w:marBottom w:val="0"/>
      <w:divBdr>
        <w:top w:val="none" w:sz="0" w:space="0" w:color="auto"/>
        <w:left w:val="none" w:sz="0" w:space="0" w:color="auto"/>
        <w:bottom w:val="none" w:sz="0" w:space="0" w:color="auto"/>
        <w:right w:val="none" w:sz="0" w:space="0" w:color="auto"/>
      </w:divBdr>
    </w:div>
    <w:div w:id="1353267380">
      <w:bodyDiv w:val="1"/>
      <w:marLeft w:val="0"/>
      <w:marRight w:val="0"/>
      <w:marTop w:val="0"/>
      <w:marBottom w:val="0"/>
      <w:divBdr>
        <w:top w:val="none" w:sz="0" w:space="0" w:color="auto"/>
        <w:left w:val="none" w:sz="0" w:space="0" w:color="auto"/>
        <w:bottom w:val="none" w:sz="0" w:space="0" w:color="auto"/>
        <w:right w:val="none" w:sz="0" w:space="0" w:color="auto"/>
      </w:divBdr>
    </w:div>
    <w:div w:id="1725517883">
      <w:bodyDiv w:val="1"/>
      <w:marLeft w:val="0"/>
      <w:marRight w:val="0"/>
      <w:marTop w:val="0"/>
      <w:marBottom w:val="0"/>
      <w:divBdr>
        <w:top w:val="none" w:sz="0" w:space="0" w:color="auto"/>
        <w:left w:val="none" w:sz="0" w:space="0" w:color="auto"/>
        <w:bottom w:val="none" w:sz="0" w:space="0" w:color="auto"/>
        <w:right w:val="none" w:sz="0" w:space="0" w:color="auto"/>
      </w:divBdr>
    </w:div>
    <w:div w:id="2003506443">
      <w:bodyDiv w:val="1"/>
      <w:marLeft w:val="0"/>
      <w:marRight w:val="0"/>
      <w:marTop w:val="0"/>
      <w:marBottom w:val="0"/>
      <w:divBdr>
        <w:top w:val="none" w:sz="0" w:space="0" w:color="auto"/>
        <w:left w:val="none" w:sz="0" w:space="0" w:color="auto"/>
        <w:bottom w:val="none" w:sz="0" w:space="0" w:color="auto"/>
        <w:right w:val="none" w:sz="0" w:space="0" w:color="auto"/>
      </w:divBdr>
      <w:divsChild>
        <w:div w:id="1806316077">
          <w:marLeft w:val="0"/>
          <w:marRight w:val="0"/>
          <w:marTop w:val="0"/>
          <w:marBottom w:val="0"/>
          <w:divBdr>
            <w:top w:val="none" w:sz="0" w:space="0" w:color="auto"/>
            <w:left w:val="none" w:sz="0" w:space="0" w:color="auto"/>
            <w:bottom w:val="none" w:sz="0" w:space="0" w:color="auto"/>
            <w:right w:val="none" w:sz="0" w:space="0" w:color="auto"/>
          </w:divBdr>
          <w:divsChild>
            <w:div w:id="1260874946">
              <w:marLeft w:val="0"/>
              <w:marRight w:val="0"/>
              <w:marTop w:val="0"/>
              <w:marBottom w:val="0"/>
              <w:divBdr>
                <w:top w:val="none" w:sz="0" w:space="0" w:color="auto"/>
                <w:left w:val="none" w:sz="0" w:space="0" w:color="auto"/>
                <w:bottom w:val="none" w:sz="0" w:space="0" w:color="auto"/>
                <w:right w:val="none" w:sz="0" w:space="0" w:color="auto"/>
              </w:divBdr>
              <w:divsChild>
                <w:div w:id="8232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 Andreas</dc:creator>
  <cp:lastModifiedBy>Andreas Bode</cp:lastModifiedBy>
  <cp:revision>5</cp:revision>
  <cp:lastPrinted>2022-01-05T11:11:00Z</cp:lastPrinted>
  <dcterms:created xsi:type="dcterms:W3CDTF">2023-04-02T18:18:00Z</dcterms:created>
  <dcterms:modified xsi:type="dcterms:W3CDTF">2023-04-02T18:34:00Z</dcterms:modified>
</cp:coreProperties>
</file>